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378D"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3979A820" wp14:editId="4EAE9C95">
            <wp:simplePos x="0" y="0"/>
            <wp:positionH relativeFrom="page">
              <wp:posOffset>30480</wp:posOffset>
            </wp:positionH>
            <wp:positionV relativeFrom="page">
              <wp:posOffset>22860</wp:posOffset>
            </wp:positionV>
            <wp:extent cx="7567295" cy="2415540"/>
            <wp:effectExtent l="0" t="0" r="0" b="381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7295"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0007A"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7836"/>
      </w:tblGrid>
      <w:tr w:rsidR="00AD784C" w14:paraId="03920E3E" w14:textId="77777777" w:rsidTr="00532974">
        <w:trPr>
          <w:trHeight w:val="376"/>
        </w:trPr>
        <w:tc>
          <w:tcPr>
            <w:tcW w:w="7836" w:type="dxa"/>
            <w:shd w:val="clear" w:color="auto" w:fill="auto"/>
            <w:vAlign w:val="bottom"/>
          </w:tcPr>
          <w:p w14:paraId="418DA519" w14:textId="77777777" w:rsidR="00934E0B" w:rsidRDefault="0006010C" w:rsidP="00A91406">
            <w:pPr>
              <w:pStyle w:val="DHHSmainheading"/>
            </w:pPr>
            <w:r>
              <w:t xml:space="preserve">COVID-19 </w:t>
            </w:r>
          </w:p>
          <w:p w14:paraId="16E18553" w14:textId="77777777" w:rsidR="00AD784C" w:rsidRPr="00934E0B" w:rsidRDefault="00834B8A" w:rsidP="00A91406">
            <w:pPr>
              <w:pStyle w:val="DHHSmainheading"/>
              <w:rPr>
                <w:sz w:val="44"/>
                <w:szCs w:val="44"/>
              </w:rPr>
            </w:pPr>
            <w:r w:rsidRPr="00934E0B">
              <w:rPr>
                <w:sz w:val="44"/>
                <w:szCs w:val="44"/>
              </w:rPr>
              <w:t xml:space="preserve">Plan for the </w:t>
            </w:r>
            <w:r w:rsidR="00934E0B" w:rsidRPr="00934E0B">
              <w:rPr>
                <w:sz w:val="44"/>
                <w:szCs w:val="44"/>
              </w:rPr>
              <w:t xml:space="preserve">Victorian </w:t>
            </w:r>
            <w:r w:rsidR="00161207" w:rsidRPr="00934E0B">
              <w:rPr>
                <w:sz w:val="44"/>
                <w:szCs w:val="44"/>
              </w:rPr>
              <w:t xml:space="preserve">Community Services Sector </w:t>
            </w:r>
          </w:p>
          <w:p w14:paraId="577A31FE" w14:textId="77777777" w:rsidR="00434A75" w:rsidRDefault="00934E0B" w:rsidP="00A91406">
            <w:pPr>
              <w:pStyle w:val="DHHSmainheading"/>
              <w:rPr>
                <w:sz w:val="44"/>
                <w:szCs w:val="44"/>
              </w:rPr>
            </w:pPr>
            <w:r w:rsidRPr="00934E0B">
              <w:rPr>
                <w:sz w:val="44"/>
                <w:szCs w:val="44"/>
              </w:rPr>
              <w:t>Version 1.0</w:t>
            </w:r>
            <w:r>
              <w:rPr>
                <w:sz w:val="44"/>
                <w:szCs w:val="44"/>
              </w:rPr>
              <w:t xml:space="preserve"> </w:t>
            </w:r>
          </w:p>
          <w:p w14:paraId="41B69B97" w14:textId="43F19082" w:rsidR="00934E0B" w:rsidRDefault="00934E0B" w:rsidP="00A91406">
            <w:pPr>
              <w:pStyle w:val="DHHSmainheading"/>
              <w:rPr>
                <w:sz w:val="44"/>
                <w:szCs w:val="44"/>
              </w:rPr>
            </w:pPr>
            <w:r>
              <w:rPr>
                <w:sz w:val="44"/>
                <w:szCs w:val="44"/>
              </w:rPr>
              <w:t>2</w:t>
            </w:r>
            <w:r w:rsidR="004D4B72">
              <w:rPr>
                <w:sz w:val="44"/>
                <w:szCs w:val="44"/>
              </w:rPr>
              <w:t>5</w:t>
            </w:r>
            <w:r>
              <w:rPr>
                <w:sz w:val="44"/>
                <w:szCs w:val="44"/>
              </w:rPr>
              <w:t xml:space="preserve"> March 2020 </w:t>
            </w:r>
          </w:p>
          <w:p w14:paraId="76CF2381" w14:textId="6F6CF317" w:rsidR="00934E0B" w:rsidRPr="00161AA0" w:rsidRDefault="00934E0B" w:rsidP="00A91406">
            <w:pPr>
              <w:pStyle w:val="DHHSmainheading"/>
            </w:pPr>
          </w:p>
        </w:tc>
      </w:tr>
      <w:tr w:rsidR="00AD784C" w14:paraId="4A11920D" w14:textId="77777777" w:rsidTr="00532974">
        <w:trPr>
          <w:trHeight w:hRule="exact" w:val="350"/>
        </w:trPr>
        <w:tc>
          <w:tcPr>
            <w:tcW w:w="7836" w:type="dxa"/>
            <w:shd w:val="clear" w:color="auto" w:fill="auto"/>
            <w:tcMar>
              <w:top w:w="170" w:type="dxa"/>
              <w:bottom w:w="510" w:type="dxa"/>
            </w:tcMar>
          </w:tcPr>
          <w:p w14:paraId="1539161A" w14:textId="6F8013A7" w:rsidR="00357B4E" w:rsidRPr="00AD784C" w:rsidRDefault="00357B4E" w:rsidP="00532974">
            <w:pPr>
              <w:pStyle w:val="DHHSmainsubheading"/>
              <w:rPr>
                <w:szCs w:val="28"/>
              </w:rPr>
            </w:pPr>
          </w:p>
        </w:tc>
      </w:tr>
    </w:tbl>
    <w:p w14:paraId="1F1CD5D1" w14:textId="77777777" w:rsidR="00AD784C" w:rsidRPr="00B57329" w:rsidRDefault="00AD784C" w:rsidP="00B57329">
      <w:pPr>
        <w:pStyle w:val="DHHSTOCheadingfactsheet"/>
      </w:pPr>
      <w:r w:rsidRPr="00B57329">
        <w:t>Contents</w:t>
      </w:r>
    </w:p>
    <w:p w14:paraId="66C770C2" w14:textId="77777777" w:rsidR="0031315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6120276" w:history="1">
        <w:r w:rsidR="00313159" w:rsidRPr="00AC0F78">
          <w:rPr>
            <w:rStyle w:val="Hyperlink"/>
          </w:rPr>
          <w:t>Scope and purpose of this plan</w:t>
        </w:r>
        <w:r w:rsidR="00313159">
          <w:rPr>
            <w:webHidden/>
          </w:rPr>
          <w:tab/>
        </w:r>
        <w:r w:rsidR="00313159">
          <w:rPr>
            <w:webHidden/>
          </w:rPr>
          <w:fldChar w:fldCharType="begin"/>
        </w:r>
        <w:r w:rsidR="00313159">
          <w:rPr>
            <w:webHidden/>
          </w:rPr>
          <w:instrText xml:space="preserve"> PAGEREF _Toc36120276 \h </w:instrText>
        </w:r>
        <w:r w:rsidR="00313159">
          <w:rPr>
            <w:webHidden/>
          </w:rPr>
        </w:r>
        <w:r w:rsidR="00313159">
          <w:rPr>
            <w:webHidden/>
          </w:rPr>
          <w:fldChar w:fldCharType="separate"/>
        </w:r>
        <w:r w:rsidR="00313159">
          <w:rPr>
            <w:webHidden/>
          </w:rPr>
          <w:t>2</w:t>
        </w:r>
        <w:r w:rsidR="00313159">
          <w:rPr>
            <w:webHidden/>
          </w:rPr>
          <w:fldChar w:fldCharType="end"/>
        </w:r>
      </w:hyperlink>
    </w:p>
    <w:p w14:paraId="0C3DAEE7" w14:textId="77777777" w:rsidR="00313159" w:rsidRDefault="00337B0F">
      <w:pPr>
        <w:pStyle w:val="TOC2"/>
        <w:rPr>
          <w:rFonts w:asciiTheme="minorHAnsi" w:eastAsiaTheme="minorEastAsia" w:hAnsiTheme="minorHAnsi" w:cstheme="minorBidi"/>
          <w:sz w:val="22"/>
          <w:szCs w:val="22"/>
          <w:lang w:eastAsia="en-AU"/>
        </w:rPr>
      </w:pPr>
      <w:hyperlink w:anchor="_Toc36120277" w:history="1">
        <w:r w:rsidR="00313159" w:rsidRPr="00AC0F78">
          <w:rPr>
            <w:rStyle w:val="Hyperlink"/>
          </w:rPr>
          <w:t>Background</w:t>
        </w:r>
        <w:r w:rsidR="00313159">
          <w:rPr>
            <w:webHidden/>
          </w:rPr>
          <w:tab/>
        </w:r>
        <w:r w:rsidR="00313159">
          <w:rPr>
            <w:webHidden/>
          </w:rPr>
          <w:fldChar w:fldCharType="begin"/>
        </w:r>
        <w:r w:rsidR="00313159">
          <w:rPr>
            <w:webHidden/>
          </w:rPr>
          <w:instrText xml:space="preserve"> PAGEREF _Toc36120277 \h </w:instrText>
        </w:r>
        <w:r w:rsidR="00313159">
          <w:rPr>
            <w:webHidden/>
          </w:rPr>
        </w:r>
        <w:r w:rsidR="00313159">
          <w:rPr>
            <w:webHidden/>
          </w:rPr>
          <w:fldChar w:fldCharType="separate"/>
        </w:r>
        <w:r w:rsidR="00313159">
          <w:rPr>
            <w:webHidden/>
          </w:rPr>
          <w:t>2</w:t>
        </w:r>
        <w:r w:rsidR="00313159">
          <w:rPr>
            <w:webHidden/>
          </w:rPr>
          <w:fldChar w:fldCharType="end"/>
        </w:r>
      </w:hyperlink>
    </w:p>
    <w:p w14:paraId="356B8107" w14:textId="77777777" w:rsidR="00313159" w:rsidRDefault="00337B0F">
      <w:pPr>
        <w:pStyle w:val="TOC2"/>
        <w:rPr>
          <w:rFonts w:asciiTheme="minorHAnsi" w:eastAsiaTheme="minorEastAsia" w:hAnsiTheme="minorHAnsi" w:cstheme="minorBidi"/>
          <w:sz w:val="22"/>
          <w:szCs w:val="22"/>
          <w:lang w:eastAsia="en-AU"/>
        </w:rPr>
      </w:pPr>
      <w:hyperlink w:anchor="_Toc36120278" w:history="1">
        <w:r w:rsidR="00313159" w:rsidRPr="00AC0F78">
          <w:rPr>
            <w:rStyle w:val="Hyperlink"/>
          </w:rPr>
          <w:t>Role of the Department of Health and Human Services</w:t>
        </w:r>
        <w:r w:rsidR="00313159">
          <w:rPr>
            <w:webHidden/>
          </w:rPr>
          <w:tab/>
        </w:r>
        <w:r w:rsidR="00313159">
          <w:rPr>
            <w:webHidden/>
          </w:rPr>
          <w:fldChar w:fldCharType="begin"/>
        </w:r>
        <w:r w:rsidR="00313159">
          <w:rPr>
            <w:webHidden/>
          </w:rPr>
          <w:instrText xml:space="preserve"> PAGEREF _Toc36120278 \h </w:instrText>
        </w:r>
        <w:r w:rsidR="00313159">
          <w:rPr>
            <w:webHidden/>
          </w:rPr>
        </w:r>
        <w:r w:rsidR="00313159">
          <w:rPr>
            <w:webHidden/>
          </w:rPr>
          <w:fldChar w:fldCharType="separate"/>
        </w:r>
        <w:r w:rsidR="00313159">
          <w:rPr>
            <w:webHidden/>
          </w:rPr>
          <w:t>3</w:t>
        </w:r>
        <w:r w:rsidR="00313159">
          <w:rPr>
            <w:webHidden/>
          </w:rPr>
          <w:fldChar w:fldCharType="end"/>
        </w:r>
      </w:hyperlink>
    </w:p>
    <w:p w14:paraId="7841AA5A" w14:textId="77777777" w:rsidR="00313159" w:rsidRDefault="00337B0F">
      <w:pPr>
        <w:pStyle w:val="TOC2"/>
        <w:rPr>
          <w:rFonts w:asciiTheme="minorHAnsi" w:eastAsiaTheme="minorEastAsia" w:hAnsiTheme="minorHAnsi" w:cstheme="minorBidi"/>
          <w:sz w:val="22"/>
          <w:szCs w:val="22"/>
          <w:lang w:eastAsia="en-AU"/>
        </w:rPr>
      </w:pPr>
      <w:hyperlink w:anchor="_Toc36120279" w:history="1">
        <w:r w:rsidR="00313159" w:rsidRPr="00AC0F78">
          <w:rPr>
            <w:rStyle w:val="Hyperlink"/>
          </w:rPr>
          <w:t>Stages of Pandemic Response</w:t>
        </w:r>
        <w:r w:rsidR="00313159">
          <w:rPr>
            <w:webHidden/>
          </w:rPr>
          <w:tab/>
        </w:r>
        <w:r w:rsidR="00313159">
          <w:rPr>
            <w:webHidden/>
          </w:rPr>
          <w:fldChar w:fldCharType="begin"/>
        </w:r>
        <w:r w:rsidR="00313159">
          <w:rPr>
            <w:webHidden/>
          </w:rPr>
          <w:instrText xml:space="preserve"> PAGEREF _Toc36120279 \h </w:instrText>
        </w:r>
        <w:r w:rsidR="00313159">
          <w:rPr>
            <w:webHidden/>
          </w:rPr>
        </w:r>
        <w:r w:rsidR="00313159">
          <w:rPr>
            <w:webHidden/>
          </w:rPr>
          <w:fldChar w:fldCharType="separate"/>
        </w:r>
        <w:r w:rsidR="00313159">
          <w:rPr>
            <w:webHidden/>
          </w:rPr>
          <w:t>3</w:t>
        </w:r>
        <w:r w:rsidR="00313159">
          <w:rPr>
            <w:webHidden/>
          </w:rPr>
          <w:fldChar w:fldCharType="end"/>
        </w:r>
      </w:hyperlink>
    </w:p>
    <w:p w14:paraId="0A314379" w14:textId="77777777" w:rsidR="00313159" w:rsidRDefault="00337B0F">
      <w:pPr>
        <w:pStyle w:val="TOC2"/>
        <w:rPr>
          <w:rFonts w:asciiTheme="minorHAnsi" w:eastAsiaTheme="minorEastAsia" w:hAnsiTheme="minorHAnsi" w:cstheme="minorBidi"/>
          <w:sz w:val="22"/>
          <w:szCs w:val="22"/>
          <w:lang w:eastAsia="en-AU"/>
        </w:rPr>
      </w:pPr>
      <w:hyperlink w:anchor="_Toc36120280" w:history="1">
        <w:r w:rsidR="00313159" w:rsidRPr="00AC0F78">
          <w:rPr>
            <w:rStyle w:val="Hyperlink"/>
          </w:rPr>
          <w:t>Stage</w:t>
        </w:r>
        <w:r w:rsidR="00313159">
          <w:rPr>
            <w:webHidden/>
          </w:rPr>
          <w:tab/>
        </w:r>
        <w:r w:rsidR="00313159">
          <w:rPr>
            <w:webHidden/>
          </w:rPr>
          <w:fldChar w:fldCharType="begin"/>
        </w:r>
        <w:r w:rsidR="00313159">
          <w:rPr>
            <w:webHidden/>
          </w:rPr>
          <w:instrText xml:space="preserve"> PAGEREF _Toc36120280 \h </w:instrText>
        </w:r>
        <w:r w:rsidR="00313159">
          <w:rPr>
            <w:webHidden/>
          </w:rPr>
        </w:r>
        <w:r w:rsidR="00313159">
          <w:rPr>
            <w:webHidden/>
          </w:rPr>
          <w:fldChar w:fldCharType="separate"/>
        </w:r>
        <w:r w:rsidR="00313159">
          <w:rPr>
            <w:webHidden/>
          </w:rPr>
          <w:t>3</w:t>
        </w:r>
        <w:r w:rsidR="00313159">
          <w:rPr>
            <w:webHidden/>
          </w:rPr>
          <w:fldChar w:fldCharType="end"/>
        </w:r>
      </w:hyperlink>
    </w:p>
    <w:p w14:paraId="1EF62757" w14:textId="77777777" w:rsidR="00313159" w:rsidRDefault="00337B0F">
      <w:pPr>
        <w:pStyle w:val="TOC2"/>
        <w:rPr>
          <w:rFonts w:asciiTheme="minorHAnsi" w:eastAsiaTheme="minorEastAsia" w:hAnsiTheme="minorHAnsi" w:cstheme="minorBidi"/>
          <w:sz w:val="22"/>
          <w:szCs w:val="22"/>
          <w:lang w:eastAsia="en-AU"/>
        </w:rPr>
      </w:pPr>
      <w:hyperlink w:anchor="_Toc36120281" w:history="1">
        <w:r w:rsidR="00313159" w:rsidRPr="00AC0F78">
          <w:rPr>
            <w:rStyle w:val="Hyperlink"/>
          </w:rPr>
          <w:t>CSO action</w:t>
        </w:r>
        <w:r w:rsidR="00313159">
          <w:rPr>
            <w:webHidden/>
          </w:rPr>
          <w:tab/>
        </w:r>
        <w:r w:rsidR="00313159">
          <w:rPr>
            <w:webHidden/>
          </w:rPr>
          <w:fldChar w:fldCharType="begin"/>
        </w:r>
        <w:r w:rsidR="00313159">
          <w:rPr>
            <w:webHidden/>
          </w:rPr>
          <w:instrText xml:space="preserve"> PAGEREF _Toc36120281 \h </w:instrText>
        </w:r>
        <w:r w:rsidR="00313159">
          <w:rPr>
            <w:webHidden/>
          </w:rPr>
        </w:r>
        <w:r w:rsidR="00313159">
          <w:rPr>
            <w:webHidden/>
          </w:rPr>
          <w:fldChar w:fldCharType="separate"/>
        </w:r>
        <w:r w:rsidR="00313159">
          <w:rPr>
            <w:webHidden/>
          </w:rPr>
          <w:t>3</w:t>
        </w:r>
        <w:r w:rsidR="00313159">
          <w:rPr>
            <w:webHidden/>
          </w:rPr>
          <w:fldChar w:fldCharType="end"/>
        </w:r>
      </w:hyperlink>
    </w:p>
    <w:p w14:paraId="644FF8CA" w14:textId="77777777" w:rsidR="00313159" w:rsidRDefault="00337B0F">
      <w:pPr>
        <w:pStyle w:val="TOC2"/>
        <w:rPr>
          <w:rFonts w:asciiTheme="minorHAnsi" w:eastAsiaTheme="minorEastAsia" w:hAnsiTheme="minorHAnsi" w:cstheme="minorBidi"/>
          <w:sz w:val="22"/>
          <w:szCs w:val="22"/>
          <w:lang w:eastAsia="en-AU"/>
        </w:rPr>
      </w:pPr>
      <w:hyperlink w:anchor="_Toc36120282" w:history="1">
        <w:r w:rsidR="00313159" w:rsidRPr="00AC0F78">
          <w:rPr>
            <w:rStyle w:val="Hyperlink"/>
          </w:rPr>
          <w:t>Are we at this stage?</w:t>
        </w:r>
        <w:r w:rsidR="00313159">
          <w:rPr>
            <w:webHidden/>
          </w:rPr>
          <w:tab/>
        </w:r>
        <w:r w:rsidR="00313159">
          <w:rPr>
            <w:webHidden/>
          </w:rPr>
          <w:fldChar w:fldCharType="begin"/>
        </w:r>
        <w:r w:rsidR="00313159">
          <w:rPr>
            <w:webHidden/>
          </w:rPr>
          <w:instrText xml:space="preserve"> PAGEREF _Toc36120282 \h </w:instrText>
        </w:r>
        <w:r w:rsidR="00313159">
          <w:rPr>
            <w:webHidden/>
          </w:rPr>
        </w:r>
        <w:r w:rsidR="00313159">
          <w:rPr>
            <w:webHidden/>
          </w:rPr>
          <w:fldChar w:fldCharType="separate"/>
        </w:r>
        <w:r w:rsidR="00313159">
          <w:rPr>
            <w:webHidden/>
          </w:rPr>
          <w:t>3</w:t>
        </w:r>
        <w:r w:rsidR="00313159">
          <w:rPr>
            <w:webHidden/>
          </w:rPr>
          <w:fldChar w:fldCharType="end"/>
        </w:r>
      </w:hyperlink>
    </w:p>
    <w:p w14:paraId="6B084275" w14:textId="77777777" w:rsidR="00313159" w:rsidRDefault="00337B0F">
      <w:pPr>
        <w:pStyle w:val="TOC1"/>
        <w:rPr>
          <w:rFonts w:asciiTheme="minorHAnsi" w:eastAsiaTheme="minorEastAsia" w:hAnsiTheme="minorHAnsi" w:cstheme="minorBidi"/>
          <w:b w:val="0"/>
          <w:sz w:val="22"/>
          <w:szCs w:val="22"/>
          <w:lang w:eastAsia="en-AU"/>
        </w:rPr>
      </w:pPr>
      <w:hyperlink w:anchor="_Toc36120283" w:history="1">
        <w:r w:rsidR="00313159" w:rsidRPr="00AC0F78">
          <w:rPr>
            <w:rStyle w:val="Hyperlink"/>
          </w:rPr>
          <w:t>Stage 1 Initial containment stage - preparedness and prevention</w:t>
        </w:r>
        <w:r w:rsidR="00313159">
          <w:rPr>
            <w:webHidden/>
          </w:rPr>
          <w:tab/>
        </w:r>
        <w:r w:rsidR="00313159">
          <w:rPr>
            <w:webHidden/>
          </w:rPr>
          <w:fldChar w:fldCharType="begin"/>
        </w:r>
        <w:r w:rsidR="00313159">
          <w:rPr>
            <w:webHidden/>
          </w:rPr>
          <w:instrText xml:space="preserve"> PAGEREF _Toc36120283 \h </w:instrText>
        </w:r>
        <w:r w:rsidR="00313159">
          <w:rPr>
            <w:webHidden/>
          </w:rPr>
        </w:r>
        <w:r w:rsidR="00313159">
          <w:rPr>
            <w:webHidden/>
          </w:rPr>
          <w:fldChar w:fldCharType="separate"/>
        </w:r>
        <w:r w:rsidR="00313159">
          <w:rPr>
            <w:webHidden/>
          </w:rPr>
          <w:t>4</w:t>
        </w:r>
        <w:r w:rsidR="00313159">
          <w:rPr>
            <w:webHidden/>
          </w:rPr>
          <w:fldChar w:fldCharType="end"/>
        </w:r>
      </w:hyperlink>
    </w:p>
    <w:p w14:paraId="36EA83FB" w14:textId="77777777" w:rsidR="00313159" w:rsidRDefault="00337B0F">
      <w:pPr>
        <w:pStyle w:val="TOC1"/>
        <w:rPr>
          <w:rFonts w:asciiTheme="minorHAnsi" w:eastAsiaTheme="minorEastAsia" w:hAnsiTheme="minorHAnsi" w:cstheme="minorBidi"/>
          <w:b w:val="0"/>
          <w:sz w:val="22"/>
          <w:szCs w:val="22"/>
          <w:lang w:eastAsia="en-AU"/>
        </w:rPr>
      </w:pPr>
      <w:hyperlink w:anchor="_Toc36120284" w:history="1">
        <w:r w:rsidR="00313159" w:rsidRPr="00AC0F78">
          <w:rPr>
            <w:rStyle w:val="Hyperlink"/>
          </w:rPr>
          <w:t>Prevention</w:t>
        </w:r>
        <w:r w:rsidR="00313159">
          <w:rPr>
            <w:webHidden/>
          </w:rPr>
          <w:tab/>
        </w:r>
        <w:r w:rsidR="00313159">
          <w:rPr>
            <w:webHidden/>
          </w:rPr>
          <w:fldChar w:fldCharType="begin"/>
        </w:r>
        <w:r w:rsidR="00313159">
          <w:rPr>
            <w:webHidden/>
          </w:rPr>
          <w:instrText xml:space="preserve"> PAGEREF _Toc36120284 \h </w:instrText>
        </w:r>
        <w:r w:rsidR="00313159">
          <w:rPr>
            <w:webHidden/>
          </w:rPr>
        </w:r>
        <w:r w:rsidR="00313159">
          <w:rPr>
            <w:webHidden/>
          </w:rPr>
          <w:fldChar w:fldCharType="separate"/>
        </w:r>
        <w:r w:rsidR="00313159">
          <w:rPr>
            <w:webHidden/>
          </w:rPr>
          <w:t>4</w:t>
        </w:r>
        <w:r w:rsidR="00313159">
          <w:rPr>
            <w:webHidden/>
          </w:rPr>
          <w:fldChar w:fldCharType="end"/>
        </w:r>
      </w:hyperlink>
    </w:p>
    <w:p w14:paraId="5DD6093A" w14:textId="77777777" w:rsidR="00313159" w:rsidRDefault="00337B0F">
      <w:pPr>
        <w:pStyle w:val="TOC1"/>
        <w:rPr>
          <w:rFonts w:asciiTheme="minorHAnsi" w:eastAsiaTheme="minorEastAsia" w:hAnsiTheme="minorHAnsi" w:cstheme="minorBidi"/>
          <w:b w:val="0"/>
          <w:sz w:val="22"/>
          <w:szCs w:val="22"/>
          <w:lang w:eastAsia="en-AU"/>
        </w:rPr>
      </w:pPr>
      <w:hyperlink w:anchor="_Toc36120285" w:history="1">
        <w:r w:rsidR="00313159" w:rsidRPr="00AC0F78">
          <w:rPr>
            <w:rStyle w:val="Hyperlink"/>
          </w:rPr>
          <w:t>Preparedness</w:t>
        </w:r>
        <w:r w:rsidR="00313159">
          <w:rPr>
            <w:webHidden/>
          </w:rPr>
          <w:tab/>
        </w:r>
        <w:r w:rsidR="00313159">
          <w:rPr>
            <w:webHidden/>
          </w:rPr>
          <w:fldChar w:fldCharType="begin"/>
        </w:r>
        <w:r w:rsidR="00313159">
          <w:rPr>
            <w:webHidden/>
          </w:rPr>
          <w:instrText xml:space="preserve"> PAGEREF _Toc36120285 \h </w:instrText>
        </w:r>
        <w:r w:rsidR="00313159">
          <w:rPr>
            <w:webHidden/>
          </w:rPr>
        </w:r>
        <w:r w:rsidR="00313159">
          <w:rPr>
            <w:webHidden/>
          </w:rPr>
          <w:fldChar w:fldCharType="separate"/>
        </w:r>
        <w:r w:rsidR="00313159">
          <w:rPr>
            <w:webHidden/>
          </w:rPr>
          <w:t>4</w:t>
        </w:r>
        <w:r w:rsidR="00313159">
          <w:rPr>
            <w:webHidden/>
          </w:rPr>
          <w:fldChar w:fldCharType="end"/>
        </w:r>
      </w:hyperlink>
    </w:p>
    <w:p w14:paraId="772CD620" w14:textId="77777777" w:rsidR="00313159" w:rsidRDefault="00337B0F">
      <w:pPr>
        <w:pStyle w:val="TOC1"/>
        <w:rPr>
          <w:rFonts w:asciiTheme="minorHAnsi" w:eastAsiaTheme="minorEastAsia" w:hAnsiTheme="minorHAnsi" w:cstheme="minorBidi"/>
          <w:b w:val="0"/>
          <w:sz w:val="22"/>
          <w:szCs w:val="22"/>
          <w:lang w:eastAsia="en-AU"/>
        </w:rPr>
      </w:pPr>
      <w:hyperlink w:anchor="_Toc36120286" w:history="1">
        <w:r w:rsidR="00313159" w:rsidRPr="00AC0F78">
          <w:rPr>
            <w:rStyle w:val="Hyperlink"/>
          </w:rPr>
          <w:t>Stage 2: Targeted action stage - containment and minimising transmission</w:t>
        </w:r>
        <w:r w:rsidR="00313159">
          <w:rPr>
            <w:webHidden/>
          </w:rPr>
          <w:tab/>
        </w:r>
        <w:r w:rsidR="00313159">
          <w:rPr>
            <w:webHidden/>
          </w:rPr>
          <w:fldChar w:fldCharType="begin"/>
        </w:r>
        <w:r w:rsidR="00313159">
          <w:rPr>
            <w:webHidden/>
          </w:rPr>
          <w:instrText xml:space="preserve"> PAGEREF _Toc36120286 \h </w:instrText>
        </w:r>
        <w:r w:rsidR="00313159">
          <w:rPr>
            <w:webHidden/>
          </w:rPr>
        </w:r>
        <w:r w:rsidR="00313159">
          <w:rPr>
            <w:webHidden/>
          </w:rPr>
          <w:fldChar w:fldCharType="separate"/>
        </w:r>
        <w:r w:rsidR="00313159">
          <w:rPr>
            <w:webHidden/>
          </w:rPr>
          <w:t>5</w:t>
        </w:r>
        <w:r w:rsidR="00313159">
          <w:rPr>
            <w:webHidden/>
          </w:rPr>
          <w:fldChar w:fldCharType="end"/>
        </w:r>
      </w:hyperlink>
    </w:p>
    <w:p w14:paraId="0E1F8496" w14:textId="77777777" w:rsidR="00313159" w:rsidRDefault="00337B0F">
      <w:pPr>
        <w:pStyle w:val="TOC1"/>
        <w:rPr>
          <w:rFonts w:asciiTheme="minorHAnsi" w:eastAsiaTheme="minorEastAsia" w:hAnsiTheme="minorHAnsi" w:cstheme="minorBidi"/>
          <w:b w:val="0"/>
          <w:sz w:val="22"/>
          <w:szCs w:val="22"/>
          <w:lang w:eastAsia="en-AU"/>
        </w:rPr>
      </w:pPr>
      <w:hyperlink w:anchor="_Toc36120287" w:history="1">
        <w:r w:rsidR="00313159" w:rsidRPr="00AC0F78">
          <w:rPr>
            <w:rStyle w:val="Hyperlink"/>
          </w:rPr>
          <w:t>Service delivery</w:t>
        </w:r>
        <w:r w:rsidR="00313159">
          <w:rPr>
            <w:webHidden/>
          </w:rPr>
          <w:tab/>
        </w:r>
        <w:r w:rsidR="00313159">
          <w:rPr>
            <w:webHidden/>
          </w:rPr>
          <w:fldChar w:fldCharType="begin"/>
        </w:r>
        <w:r w:rsidR="00313159">
          <w:rPr>
            <w:webHidden/>
          </w:rPr>
          <w:instrText xml:space="preserve"> PAGEREF _Toc36120287 \h </w:instrText>
        </w:r>
        <w:r w:rsidR="00313159">
          <w:rPr>
            <w:webHidden/>
          </w:rPr>
        </w:r>
        <w:r w:rsidR="00313159">
          <w:rPr>
            <w:webHidden/>
          </w:rPr>
          <w:fldChar w:fldCharType="separate"/>
        </w:r>
        <w:r w:rsidR="00313159">
          <w:rPr>
            <w:webHidden/>
          </w:rPr>
          <w:t>6</w:t>
        </w:r>
        <w:r w:rsidR="00313159">
          <w:rPr>
            <w:webHidden/>
          </w:rPr>
          <w:fldChar w:fldCharType="end"/>
        </w:r>
      </w:hyperlink>
    </w:p>
    <w:p w14:paraId="6A2E24D0" w14:textId="77777777" w:rsidR="00313159" w:rsidRDefault="00337B0F">
      <w:pPr>
        <w:pStyle w:val="TOC1"/>
        <w:rPr>
          <w:rFonts w:asciiTheme="minorHAnsi" w:eastAsiaTheme="minorEastAsia" w:hAnsiTheme="minorHAnsi" w:cstheme="minorBidi"/>
          <w:b w:val="0"/>
          <w:sz w:val="22"/>
          <w:szCs w:val="22"/>
          <w:lang w:eastAsia="en-AU"/>
        </w:rPr>
      </w:pPr>
      <w:hyperlink w:anchor="_Toc36120288" w:history="1">
        <w:r w:rsidR="00313159" w:rsidRPr="00AC0F78">
          <w:rPr>
            <w:rStyle w:val="Hyperlink"/>
          </w:rPr>
          <w:t>Social distancing measures</w:t>
        </w:r>
        <w:r w:rsidR="00313159">
          <w:rPr>
            <w:webHidden/>
          </w:rPr>
          <w:tab/>
        </w:r>
        <w:r w:rsidR="00313159">
          <w:rPr>
            <w:webHidden/>
          </w:rPr>
          <w:fldChar w:fldCharType="begin"/>
        </w:r>
        <w:r w:rsidR="00313159">
          <w:rPr>
            <w:webHidden/>
          </w:rPr>
          <w:instrText xml:space="preserve"> PAGEREF _Toc36120288 \h </w:instrText>
        </w:r>
        <w:r w:rsidR="00313159">
          <w:rPr>
            <w:webHidden/>
          </w:rPr>
        </w:r>
        <w:r w:rsidR="00313159">
          <w:rPr>
            <w:webHidden/>
          </w:rPr>
          <w:fldChar w:fldCharType="separate"/>
        </w:r>
        <w:r w:rsidR="00313159">
          <w:rPr>
            <w:webHidden/>
          </w:rPr>
          <w:t>6</w:t>
        </w:r>
        <w:r w:rsidR="00313159">
          <w:rPr>
            <w:webHidden/>
          </w:rPr>
          <w:fldChar w:fldCharType="end"/>
        </w:r>
      </w:hyperlink>
    </w:p>
    <w:p w14:paraId="074733DB" w14:textId="77777777" w:rsidR="00313159" w:rsidRDefault="00337B0F">
      <w:pPr>
        <w:pStyle w:val="TOC1"/>
        <w:rPr>
          <w:rFonts w:asciiTheme="minorHAnsi" w:eastAsiaTheme="minorEastAsia" w:hAnsiTheme="minorHAnsi" w:cstheme="minorBidi"/>
          <w:b w:val="0"/>
          <w:sz w:val="22"/>
          <w:szCs w:val="22"/>
          <w:lang w:eastAsia="en-AU"/>
        </w:rPr>
      </w:pPr>
      <w:hyperlink w:anchor="_Toc36120289" w:history="1">
        <w:r w:rsidR="00313159" w:rsidRPr="00AC0F78">
          <w:rPr>
            <w:rStyle w:val="Hyperlink"/>
          </w:rPr>
          <w:t>Special consideration for modes of service delivery</w:t>
        </w:r>
        <w:r w:rsidR="00313159">
          <w:rPr>
            <w:webHidden/>
          </w:rPr>
          <w:tab/>
        </w:r>
        <w:r w:rsidR="00313159">
          <w:rPr>
            <w:webHidden/>
          </w:rPr>
          <w:fldChar w:fldCharType="begin"/>
        </w:r>
        <w:r w:rsidR="00313159">
          <w:rPr>
            <w:webHidden/>
          </w:rPr>
          <w:instrText xml:space="preserve"> PAGEREF _Toc36120289 \h </w:instrText>
        </w:r>
        <w:r w:rsidR="00313159">
          <w:rPr>
            <w:webHidden/>
          </w:rPr>
        </w:r>
        <w:r w:rsidR="00313159">
          <w:rPr>
            <w:webHidden/>
          </w:rPr>
          <w:fldChar w:fldCharType="separate"/>
        </w:r>
        <w:r w:rsidR="00313159">
          <w:rPr>
            <w:webHidden/>
          </w:rPr>
          <w:t>8</w:t>
        </w:r>
        <w:r w:rsidR="00313159">
          <w:rPr>
            <w:webHidden/>
          </w:rPr>
          <w:fldChar w:fldCharType="end"/>
        </w:r>
      </w:hyperlink>
    </w:p>
    <w:p w14:paraId="519D0870" w14:textId="77777777" w:rsidR="00313159" w:rsidRDefault="00337B0F">
      <w:pPr>
        <w:pStyle w:val="TOC2"/>
        <w:rPr>
          <w:rFonts w:asciiTheme="minorHAnsi" w:eastAsiaTheme="minorEastAsia" w:hAnsiTheme="minorHAnsi" w:cstheme="minorBidi"/>
          <w:sz w:val="22"/>
          <w:szCs w:val="22"/>
          <w:lang w:eastAsia="en-AU"/>
        </w:rPr>
      </w:pPr>
      <w:hyperlink w:anchor="_Toc36120290" w:history="1">
        <w:r w:rsidR="00313159" w:rsidRPr="00AC0F78">
          <w:rPr>
            <w:rStyle w:val="Hyperlink"/>
          </w:rPr>
          <w:t>Office based service delivery</w:t>
        </w:r>
        <w:r w:rsidR="00313159">
          <w:rPr>
            <w:webHidden/>
          </w:rPr>
          <w:tab/>
        </w:r>
        <w:r w:rsidR="00313159">
          <w:rPr>
            <w:webHidden/>
          </w:rPr>
          <w:fldChar w:fldCharType="begin"/>
        </w:r>
        <w:r w:rsidR="00313159">
          <w:rPr>
            <w:webHidden/>
          </w:rPr>
          <w:instrText xml:space="preserve"> PAGEREF _Toc36120290 \h </w:instrText>
        </w:r>
        <w:r w:rsidR="00313159">
          <w:rPr>
            <w:webHidden/>
          </w:rPr>
        </w:r>
        <w:r w:rsidR="00313159">
          <w:rPr>
            <w:webHidden/>
          </w:rPr>
          <w:fldChar w:fldCharType="separate"/>
        </w:r>
        <w:r w:rsidR="00313159">
          <w:rPr>
            <w:webHidden/>
          </w:rPr>
          <w:t>8</w:t>
        </w:r>
        <w:r w:rsidR="00313159">
          <w:rPr>
            <w:webHidden/>
          </w:rPr>
          <w:fldChar w:fldCharType="end"/>
        </w:r>
      </w:hyperlink>
    </w:p>
    <w:p w14:paraId="10598D27" w14:textId="77777777" w:rsidR="00313159" w:rsidRDefault="00337B0F">
      <w:pPr>
        <w:pStyle w:val="TOC2"/>
        <w:rPr>
          <w:rFonts w:asciiTheme="minorHAnsi" w:eastAsiaTheme="minorEastAsia" w:hAnsiTheme="minorHAnsi" w:cstheme="minorBidi"/>
          <w:sz w:val="22"/>
          <w:szCs w:val="22"/>
          <w:lang w:eastAsia="en-AU"/>
        </w:rPr>
      </w:pPr>
      <w:hyperlink w:anchor="_Toc36120291" w:history="1">
        <w:r w:rsidR="00313159" w:rsidRPr="00AC0F78">
          <w:rPr>
            <w:rStyle w:val="Hyperlink"/>
          </w:rPr>
          <w:t>Residential services</w:t>
        </w:r>
        <w:r w:rsidR="00313159">
          <w:rPr>
            <w:webHidden/>
          </w:rPr>
          <w:tab/>
        </w:r>
        <w:r w:rsidR="00313159">
          <w:rPr>
            <w:webHidden/>
          </w:rPr>
          <w:fldChar w:fldCharType="begin"/>
        </w:r>
        <w:r w:rsidR="00313159">
          <w:rPr>
            <w:webHidden/>
          </w:rPr>
          <w:instrText xml:space="preserve"> PAGEREF _Toc36120291 \h </w:instrText>
        </w:r>
        <w:r w:rsidR="00313159">
          <w:rPr>
            <w:webHidden/>
          </w:rPr>
        </w:r>
        <w:r w:rsidR="00313159">
          <w:rPr>
            <w:webHidden/>
          </w:rPr>
          <w:fldChar w:fldCharType="separate"/>
        </w:r>
        <w:r w:rsidR="00313159">
          <w:rPr>
            <w:webHidden/>
          </w:rPr>
          <w:t>8</w:t>
        </w:r>
        <w:r w:rsidR="00313159">
          <w:rPr>
            <w:webHidden/>
          </w:rPr>
          <w:fldChar w:fldCharType="end"/>
        </w:r>
      </w:hyperlink>
    </w:p>
    <w:p w14:paraId="5688CA30" w14:textId="77777777" w:rsidR="00313159" w:rsidRDefault="00337B0F">
      <w:pPr>
        <w:pStyle w:val="TOC2"/>
        <w:rPr>
          <w:rFonts w:asciiTheme="minorHAnsi" w:eastAsiaTheme="minorEastAsia" w:hAnsiTheme="minorHAnsi" w:cstheme="minorBidi"/>
          <w:sz w:val="22"/>
          <w:szCs w:val="22"/>
          <w:lang w:eastAsia="en-AU"/>
        </w:rPr>
      </w:pPr>
      <w:hyperlink w:anchor="_Toc36120292" w:history="1">
        <w:r w:rsidR="00313159" w:rsidRPr="00AC0F78">
          <w:rPr>
            <w:rStyle w:val="Hyperlink"/>
          </w:rPr>
          <w:t>Day/drop in centres</w:t>
        </w:r>
        <w:r w:rsidR="00313159">
          <w:rPr>
            <w:webHidden/>
          </w:rPr>
          <w:tab/>
        </w:r>
        <w:r w:rsidR="00313159">
          <w:rPr>
            <w:webHidden/>
          </w:rPr>
          <w:fldChar w:fldCharType="begin"/>
        </w:r>
        <w:r w:rsidR="00313159">
          <w:rPr>
            <w:webHidden/>
          </w:rPr>
          <w:instrText xml:space="preserve"> PAGEREF _Toc36120292 \h </w:instrText>
        </w:r>
        <w:r w:rsidR="00313159">
          <w:rPr>
            <w:webHidden/>
          </w:rPr>
        </w:r>
        <w:r w:rsidR="00313159">
          <w:rPr>
            <w:webHidden/>
          </w:rPr>
          <w:fldChar w:fldCharType="separate"/>
        </w:r>
        <w:r w:rsidR="00313159">
          <w:rPr>
            <w:webHidden/>
          </w:rPr>
          <w:t>8</w:t>
        </w:r>
        <w:r w:rsidR="00313159">
          <w:rPr>
            <w:webHidden/>
          </w:rPr>
          <w:fldChar w:fldCharType="end"/>
        </w:r>
      </w:hyperlink>
    </w:p>
    <w:p w14:paraId="58C1760B" w14:textId="77777777" w:rsidR="00313159" w:rsidRDefault="00337B0F">
      <w:pPr>
        <w:pStyle w:val="TOC2"/>
        <w:rPr>
          <w:rFonts w:asciiTheme="minorHAnsi" w:eastAsiaTheme="minorEastAsia" w:hAnsiTheme="minorHAnsi" w:cstheme="minorBidi"/>
          <w:sz w:val="22"/>
          <w:szCs w:val="22"/>
          <w:lang w:eastAsia="en-AU"/>
        </w:rPr>
      </w:pPr>
      <w:hyperlink w:anchor="_Toc36120293" w:history="1">
        <w:r w:rsidR="00313159" w:rsidRPr="00AC0F78">
          <w:rPr>
            <w:rStyle w:val="Hyperlink"/>
          </w:rPr>
          <w:t>Home Visits</w:t>
        </w:r>
        <w:r w:rsidR="00313159">
          <w:rPr>
            <w:webHidden/>
          </w:rPr>
          <w:tab/>
        </w:r>
        <w:r w:rsidR="00313159">
          <w:rPr>
            <w:webHidden/>
          </w:rPr>
          <w:fldChar w:fldCharType="begin"/>
        </w:r>
        <w:r w:rsidR="00313159">
          <w:rPr>
            <w:webHidden/>
          </w:rPr>
          <w:instrText xml:space="preserve"> PAGEREF _Toc36120293 \h </w:instrText>
        </w:r>
        <w:r w:rsidR="00313159">
          <w:rPr>
            <w:webHidden/>
          </w:rPr>
        </w:r>
        <w:r w:rsidR="00313159">
          <w:rPr>
            <w:webHidden/>
          </w:rPr>
          <w:fldChar w:fldCharType="separate"/>
        </w:r>
        <w:r w:rsidR="00313159">
          <w:rPr>
            <w:webHidden/>
          </w:rPr>
          <w:t>9</w:t>
        </w:r>
        <w:r w:rsidR="00313159">
          <w:rPr>
            <w:webHidden/>
          </w:rPr>
          <w:fldChar w:fldCharType="end"/>
        </w:r>
      </w:hyperlink>
    </w:p>
    <w:p w14:paraId="10DA5F56" w14:textId="77777777" w:rsidR="00313159" w:rsidRDefault="00337B0F">
      <w:pPr>
        <w:pStyle w:val="TOC2"/>
        <w:rPr>
          <w:rFonts w:asciiTheme="minorHAnsi" w:eastAsiaTheme="minorEastAsia" w:hAnsiTheme="minorHAnsi" w:cstheme="minorBidi"/>
          <w:sz w:val="22"/>
          <w:szCs w:val="22"/>
          <w:lang w:eastAsia="en-AU"/>
        </w:rPr>
      </w:pPr>
      <w:hyperlink w:anchor="_Toc36120294" w:history="1">
        <w:r w:rsidR="00313159" w:rsidRPr="00AC0F78">
          <w:rPr>
            <w:rStyle w:val="Hyperlink"/>
          </w:rPr>
          <w:t>Outreach work- including street based  outreach  and contact through a host organisation</w:t>
        </w:r>
        <w:r w:rsidR="00313159">
          <w:rPr>
            <w:webHidden/>
          </w:rPr>
          <w:tab/>
        </w:r>
        <w:r w:rsidR="00313159">
          <w:rPr>
            <w:webHidden/>
          </w:rPr>
          <w:fldChar w:fldCharType="begin"/>
        </w:r>
        <w:r w:rsidR="00313159">
          <w:rPr>
            <w:webHidden/>
          </w:rPr>
          <w:instrText xml:space="preserve"> PAGEREF _Toc36120294 \h </w:instrText>
        </w:r>
        <w:r w:rsidR="00313159">
          <w:rPr>
            <w:webHidden/>
          </w:rPr>
        </w:r>
        <w:r w:rsidR="00313159">
          <w:rPr>
            <w:webHidden/>
          </w:rPr>
          <w:fldChar w:fldCharType="separate"/>
        </w:r>
        <w:r w:rsidR="00313159">
          <w:rPr>
            <w:webHidden/>
          </w:rPr>
          <w:t>9</w:t>
        </w:r>
        <w:r w:rsidR="00313159">
          <w:rPr>
            <w:webHidden/>
          </w:rPr>
          <w:fldChar w:fldCharType="end"/>
        </w:r>
      </w:hyperlink>
    </w:p>
    <w:p w14:paraId="248829D4" w14:textId="77777777" w:rsidR="00313159" w:rsidRDefault="00337B0F">
      <w:pPr>
        <w:pStyle w:val="TOC1"/>
        <w:rPr>
          <w:rFonts w:asciiTheme="minorHAnsi" w:eastAsiaTheme="minorEastAsia" w:hAnsiTheme="minorHAnsi" w:cstheme="minorBidi"/>
          <w:b w:val="0"/>
          <w:sz w:val="22"/>
          <w:szCs w:val="22"/>
          <w:lang w:eastAsia="en-AU"/>
        </w:rPr>
      </w:pPr>
      <w:hyperlink w:anchor="_Toc36120295" w:history="1">
        <w:r w:rsidR="00313159" w:rsidRPr="00AC0F78">
          <w:rPr>
            <w:rStyle w:val="Hyperlink"/>
          </w:rPr>
          <w:t>Workforce</w:t>
        </w:r>
        <w:r w:rsidR="00313159">
          <w:rPr>
            <w:webHidden/>
          </w:rPr>
          <w:tab/>
        </w:r>
        <w:r w:rsidR="00313159">
          <w:rPr>
            <w:webHidden/>
          </w:rPr>
          <w:fldChar w:fldCharType="begin"/>
        </w:r>
        <w:r w:rsidR="00313159">
          <w:rPr>
            <w:webHidden/>
          </w:rPr>
          <w:instrText xml:space="preserve"> PAGEREF _Toc36120295 \h </w:instrText>
        </w:r>
        <w:r w:rsidR="00313159">
          <w:rPr>
            <w:webHidden/>
          </w:rPr>
        </w:r>
        <w:r w:rsidR="00313159">
          <w:rPr>
            <w:webHidden/>
          </w:rPr>
          <w:fldChar w:fldCharType="separate"/>
        </w:r>
        <w:r w:rsidR="00313159">
          <w:rPr>
            <w:webHidden/>
          </w:rPr>
          <w:t>9</w:t>
        </w:r>
        <w:r w:rsidR="00313159">
          <w:rPr>
            <w:webHidden/>
          </w:rPr>
          <w:fldChar w:fldCharType="end"/>
        </w:r>
      </w:hyperlink>
    </w:p>
    <w:p w14:paraId="16B97DB7" w14:textId="77777777" w:rsidR="00313159" w:rsidRDefault="00337B0F">
      <w:pPr>
        <w:pStyle w:val="TOC1"/>
        <w:rPr>
          <w:rFonts w:asciiTheme="minorHAnsi" w:eastAsiaTheme="minorEastAsia" w:hAnsiTheme="minorHAnsi" w:cstheme="minorBidi"/>
          <w:b w:val="0"/>
          <w:sz w:val="22"/>
          <w:szCs w:val="22"/>
          <w:lang w:eastAsia="en-AU"/>
        </w:rPr>
      </w:pPr>
      <w:hyperlink w:anchor="_Toc36120296" w:history="1">
        <w:r w:rsidR="00313159" w:rsidRPr="00AC0F78">
          <w:rPr>
            <w:rStyle w:val="Hyperlink"/>
          </w:rPr>
          <w:t>Facilities</w:t>
        </w:r>
        <w:r w:rsidR="00313159">
          <w:rPr>
            <w:webHidden/>
          </w:rPr>
          <w:tab/>
        </w:r>
        <w:r w:rsidR="00313159">
          <w:rPr>
            <w:webHidden/>
          </w:rPr>
          <w:fldChar w:fldCharType="begin"/>
        </w:r>
        <w:r w:rsidR="00313159">
          <w:rPr>
            <w:webHidden/>
          </w:rPr>
          <w:instrText xml:space="preserve"> PAGEREF _Toc36120296 \h </w:instrText>
        </w:r>
        <w:r w:rsidR="00313159">
          <w:rPr>
            <w:webHidden/>
          </w:rPr>
        </w:r>
        <w:r w:rsidR="00313159">
          <w:rPr>
            <w:webHidden/>
          </w:rPr>
          <w:fldChar w:fldCharType="separate"/>
        </w:r>
        <w:r w:rsidR="00313159">
          <w:rPr>
            <w:webHidden/>
          </w:rPr>
          <w:t>10</w:t>
        </w:r>
        <w:r w:rsidR="00313159">
          <w:rPr>
            <w:webHidden/>
          </w:rPr>
          <w:fldChar w:fldCharType="end"/>
        </w:r>
      </w:hyperlink>
    </w:p>
    <w:p w14:paraId="651884D5" w14:textId="77777777" w:rsidR="00313159" w:rsidRDefault="00337B0F">
      <w:pPr>
        <w:pStyle w:val="TOC1"/>
        <w:rPr>
          <w:rFonts w:asciiTheme="minorHAnsi" w:eastAsiaTheme="minorEastAsia" w:hAnsiTheme="minorHAnsi" w:cstheme="minorBidi"/>
          <w:b w:val="0"/>
          <w:sz w:val="22"/>
          <w:szCs w:val="22"/>
          <w:lang w:eastAsia="en-AU"/>
        </w:rPr>
      </w:pPr>
      <w:hyperlink w:anchor="_Toc36120297" w:history="1">
        <w:r w:rsidR="00313159" w:rsidRPr="00AC0F78">
          <w:rPr>
            <w:rStyle w:val="Hyperlink"/>
          </w:rPr>
          <w:t>Stage 3: Peak action stage - managing impacts and protecting delivery of critical services</w:t>
        </w:r>
        <w:r w:rsidR="00313159">
          <w:rPr>
            <w:webHidden/>
          </w:rPr>
          <w:tab/>
        </w:r>
        <w:r w:rsidR="00313159">
          <w:rPr>
            <w:webHidden/>
          </w:rPr>
          <w:fldChar w:fldCharType="begin"/>
        </w:r>
        <w:r w:rsidR="00313159">
          <w:rPr>
            <w:webHidden/>
          </w:rPr>
          <w:instrText xml:space="preserve"> PAGEREF _Toc36120297 \h </w:instrText>
        </w:r>
        <w:r w:rsidR="00313159">
          <w:rPr>
            <w:webHidden/>
          </w:rPr>
        </w:r>
        <w:r w:rsidR="00313159">
          <w:rPr>
            <w:webHidden/>
          </w:rPr>
          <w:fldChar w:fldCharType="separate"/>
        </w:r>
        <w:r w:rsidR="00313159">
          <w:rPr>
            <w:webHidden/>
          </w:rPr>
          <w:t>10</w:t>
        </w:r>
        <w:r w:rsidR="00313159">
          <w:rPr>
            <w:webHidden/>
          </w:rPr>
          <w:fldChar w:fldCharType="end"/>
        </w:r>
      </w:hyperlink>
    </w:p>
    <w:p w14:paraId="78ACD7C9" w14:textId="77777777" w:rsidR="00313159" w:rsidRDefault="00337B0F">
      <w:pPr>
        <w:pStyle w:val="TOC1"/>
        <w:rPr>
          <w:rFonts w:asciiTheme="minorHAnsi" w:eastAsiaTheme="minorEastAsia" w:hAnsiTheme="minorHAnsi" w:cstheme="minorBidi"/>
          <w:b w:val="0"/>
          <w:sz w:val="22"/>
          <w:szCs w:val="22"/>
          <w:lang w:eastAsia="en-AU"/>
        </w:rPr>
      </w:pPr>
      <w:hyperlink w:anchor="_Toc36120298" w:history="1">
        <w:r w:rsidR="00313159" w:rsidRPr="00AC0F78">
          <w:rPr>
            <w:rStyle w:val="Hyperlink"/>
          </w:rPr>
          <w:t>Resources</w:t>
        </w:r>
        <w:r w:rsidR="00313159">
          <w:rPr>
            <w:webHidden/>
          </w:rPr>
          <w:tab/>
        </w:r>
        <w:r w:rsidR="00313159">
          <w:rPr>
            <w:webHidden/>
          </w:rPr>
          <w:fldChar w:fldCharType="begin"/>
        </w:r>
        <w:r w:rsidR="00313159">
          <w:rPr>
            <w:webHidden/>
          </w:rPr>
          <w:instrText xml:space="preserve"> PAGEREF _Toc36120298 \h </w:instrText>
        </w:r>
        <w:r w:rsidR="00313159">
          <w:rPr>
            <w:webHidden/>
          </w:rPr>
        </w:r>
        <w:r w:rsidR="00313159">
          <w:rPr>
            <w:webHidden/>
          </w:rPr>
          <w:fldChar w:fldCharType="separate"/>
        </w:r>
        <w:r w:rsidR="00313159">
          <w:rPr>
            <w:webHidden/>
          </w:rPr>
          <w:t>12</w:t>
        </w:r>
        <w:r w:rsidR="00313159">
          <w:rPr>
            <w:webHidden/>
          </w:rPr>
          <w:fldChar w:fldCharType="end"/>
        </w:r>
      </w:hyperlink>
    </w:p>
    <w:p w14:paraId="6A81BB53" w14:textId="2597288E" w:rsidR="007173CA" w:rsidRPr="00E56A01" w:rsidRDefault="00AD784C" w:rsidP="007173CA">
      <w:pPr>
        <w:pStyle w:val="DHHSbody"/>
        <w:spacing w:before="240"/>
        <w:rPr>
          <w:color w:val="D50032"/>
        </w:rPr>
      </w:pPr>
      <w:r>
        <w:fldChar w:fldCharType="end"/>
      </w:r>
    </w:p>
    <w:p w14:paraId="0DFC5AB6" w14:textId="77777777" w:rsidR="007173CA" w:rsidRDefault="007173CA" w:rsidP="007173CA">
      <w:pPr>
        <w:pStyle w:val="DHHSbody"/>
      </w:pPr>
    </w:p>
    <w:p w14:paraId="2530BFC0" w14:textId="77777777" w:rsidR="007173CA" w:rsidRDefault="007173CA" w:rsidP="007173CA">
      <w:pPr>
        <w:pStyle w:val="DHHSbody"/>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5A38F51A" w14:textId="259BD40C" w:rsidR="00893AF6" w:rsidRDefault="00161207" w:rsidP="00FB4769">
      <w:pPr>
        <w:pStyle w:val="Heading1"/>
        <w:spacing w:before="0"/>
      </w:pPr>
      <w:bookmarkStart w:id="1" w:name="_Toc36120276"/>
      <w:r>
        <w:lastRenderedPageBreak/>
        <w:t xml:space="preserve">Scope and </w:t>
      </w:r>
      <w:r w:rsidR="00B0611F">
        <w:t>p</w:t>
      </w:r>
      <w:r>
        <w:t>urpose of th</w:t>
      </w:r>
      <w:r w:rsidR="00696F6E">
        <w:t xml:space="preserve">is </w:t>
      </w:r>
      <w:r w:rsidR="00834B8A">
        <w:t>plan</w:t>
      </w:r>
      <w:bookmarkEnd w:id="1"/>
    </w:p>
    <w:p w14:paraId="66E19F96" w14:textId="2BC62B71" w:rsidR="00FD1745" w:rsidRDefault="00434A75" w:rsidP="00161207">
      <w:pPr>
        <w:pStyle w:val="DHHSbody"/>
      </w:pPr>
      <w:r>
        <w:t xml:space="preserve">The community services sector provides services to many vulnerable Victorians. People who are disadvantaged or vulnerable may be especially impacted by the current pandemic due to their lack of personal, social and financial resources. </w:t>
      </w:r>
      <w:r w:rsidR="00FD1745">
        <w:t>It is acknowledged that the economic impact of the pandemic, and the stresses that can accompany self-isolation and social distancing</w:t>
      </w:r>
      <w:r w:rsidR="00582426">
        <w:t>,</w:t>
      </w:r>
      <w:r w:rsidR="00FD1745">
        <w:t xml:space="preserve"> may lead to increased demand on community services </w:t>
      </w:r>
      <w:r w:rsidR="00582426">
        <w:t xml:space="preserve">from vulnerable Victorians </w:t>
      </w:r>
      <w:r w:rsidR="00FD1745">
        <w:t xml:space="preserve">during the recovery stage and for some time thereafter. </w:t>
      </w:r>
    </w:p>
    <w:p w14:paraId="6DF6498A" w14:textId="3283A10D" w:rsidR="00434A75" w:rsidRDefault="00434A75" w:rsidP="00161207">
      <w:pPr>
        <w:pStyle w:val="DHHSbody"/>
      </w:pPr>
      <w:r>
        <w:t xml:space="preserve">This plan provides guidance to the community services </w:t>
      </w:r>
      <w:r w:rsidR="00FD1745">
        <w:t>sector for Stage 1 and Stage 2 of the Four Stage Pandemic Response. Stage 3 of the Pandem</w:t>
      </w:r>
      <w:r w:rsidR="00582426">
        <w:t>ic R</w:t>
      </w:r>
      <w:r w:rsidR="00FD1745">
        <w:t xml:space="preserve">esponse involves the activation </w:t>
      </w:r>
      <w:r w:rsidR="00582426">
        <w:t>of</w:t>
      </w:r>
      <w:r w:rsidR="00FD1745">
        <w:t xml:space="preserve"> contingenc</w:t>
      </w:r>
      <w:r w:rsidR="00582426">
        <w:t xml:space="preserve">y plans </w:t>
      </w:r>
      <w:r w:rsidR="00FD1745">
        <w:t xml:space="preserve">and </w:t>
      </w:r>
      <w:r w:rsidR="00582426">
        <w:t>a focus on the maintenance of s</w:t>
      </w:r>
      <w:r w:rsidR="00FD1745">
        <w:t>ervices that have been assessed as essential</w:t>
      </w:r>
      <w:r w:rsidR="00582426">
        <w:t>. Sector specific plans are under development and will provide more detailed guidance for each sector to support business continuity and contingency arrangements during Stage 3 of the Pandemic</w:t>
      </w:r>
      <w:r w:rsidR="00B66F5B">
        <w:t xml:space="preserve"> </w:t>
      </w:r>
      <w:r w:rsidR="00582426" w:rsidRPr="00B66F5B">
        <w:t>Response.</w:t>
      </w:r>
      <w:r w:rsidR="00FD1745">
        <w:t xml:space="preserve"> </w:t>
      </w:r>
    </w:p>
    <w:p w14:paraId="44EEA212" w14:textId="16810054" w:rsidR="00696F6E" w:rsidRDefault="00696F6E" w:rsidP="00161207">
      <w:pPr>
        <w:pStyle w:val="DHHSbody"/>
      </w:pPr>
      <w:r>
        <w:t>C</w:t>
      </w:r>
      <w:r w:rsidR="00161207">
        <w:t>ommunity Service Organisations</w:t>
      </w:r>
      <w:r w:rsidR="00834B8A">
        <w:t xml:space="preserve"> (CSOs</w:t>
      </w:r>
      <w:r>
        <w:t>)</w:t>
      </w:r>
      <w:r w:rsidR="00161207" w:rsidRPr="00EF1CD0">
        <w:t xml:space="preserve"> should consider th</w:t>
      </w:r>
      <w:r w:rsidR="00794D17">
        <w:t xml:space="preserve">is </w:t>
      </w:r>
      <w:r w:rsidR="00834B8A">
        <w:t>plan</w:t>
      </w:r>
      <w:r w:rsidR="00161207" w:rsidRPr="00EF1CD0">
        <w:t xml:space="preserve">, alongside other materials provided by the Department of </w:t>
      </w:r>
      <w:r w:rsidR="00834B8A">
        <w:t xml:space="preserve">Health and </w:t>
      </w:r>
      <w:r w:rsidR="00161207" w:rsidRPr="00EF1CD0">
        <w:t xml:space="preserve">Human Services </w:t>
      </w:r>
      <w:r w:rsidR="00834B8A">
        <w:t xml:space="preserve">(the department) </w:t>
      </w:r>
      <w:r w:rsidR="00161207" w:rsidRPr="00EF1CD0">
        <w:t>and the Department of Health (Commonwealth) to determine how COVID-19 may impact their service</w:t>
      </w:r>
      <w:r w:rsidR="00161207">
        <w:t>s</w:t>
      </w:r>
      <w:r w:rsidR="00161207" w:rsidRPr="00EF1CD0">
        <w:t>, their residents or clients and their workforce, and to determine further planning</w:t>
      </w:r>
      <w:r w:rsidR="00A231DC">
        <w:t xml:space="preserve">, </w:t>
      </w:r>
      <w:r w:rsidR="00161207" w:rsidRPr="00EF1CD0">
        <w:t xml:space="preserve">preparedness </w:t>
      </w:r>
      <w:r w:rsidR="00A231DC">
        <w:t xml:space="preserve">and action </w:t>
      </w:r>
      <w:r w:rsidR="00161207" w:rsidRPr="00EF1CD0">
        <w:t>as required.</w:t>
      </w:r>
      <w:r>
        <w:t xml:space="preserve"> </w:t>
      </w:r>
    </w:p>
    <w:p w14:paraId="22EB644D" w14:textId="137B14E3" w:rsidR="00161207" w:rsidRDefault="00696F6E" w:rsidP="00161207">
      <w:pPr>
        <w:pStyle w:val="DHHSbody"/>
      </w:pPr>
      <w:r w:rsidRPr="00EF1CD0">
        <w:t>Th</w:t>
      </w:r>
      <w:r>
        <w:t>is</w:t>
      </w:r>
      <w:r w:rsidRPr="00EF1CD0">
        <w:t xml:space="preserve"> </w:t>
      </w:r>
      <w:r>
        <w:t>plan</w:t>
      </w:r>
      <w:r w:rsidRPr="00EF1CD0">
        <w:t xml:space="preserve"> </w:t>
      </w:r>
      <w:r>
        <w:t>will</w:t>
      </w:r>
      <w:r w:rsidRPr="00EF1CD0">
        <w:t xml:space="preserve"> inform more detailed </w:t>
      </w:r>
      <w:r>
        <w:t>sector specific plan</w:t>
      </w:r>
      <w:r w:rsidR="00A231DC">
        <w:t xml:space="preserve">s </w:t>
      </w:r>
      <w:r>
        <w:t xml:space="preserve">and should be read in conjunction with </w:t>
      </w:r>
      <w:r w:rsidR="00A231DC">
        <w:t>these.</w:t>
      </w:r>
      <w:r>
        <w:t xml:space="preserve"> </w:t>
      </w:r>
      <w:r w:rsidRPr="00EF1CD0">
        <w:t>Th</w:t>
      </w:r>
      <w:r>
        <w:t>is</w:t>
      </w:r>
      <w:r w:rsidRPr="00EF1CD0">
        <w:t xml:space="preserve"> </w:t>
      </w:r>
      <w:r>
        <w:t>plan</w:t>
      </w:r>
      <w:r w:rsidRPr="00EF1CD0">
        <w:t xml:space="preserve"> will be updated as more information becomes known about COVID-19 and </w:t>
      </w:r>
      <w:r>
        <w:t>the</w:t>
      </w:r>
      <w:r w:rsidRPr="00EF1CD0">
        <w:t xml:space="preserve"> impacts on </w:t>
      </w:r>
      <w:r>
        <w:t xml:space="preserve">the </w:t>
      </w:r>
      <w:r w:rsidRPr="00EF1CD0">
        <w:t>community</w:t>
      </w:r>
      <w:r w:rsidR="00161207" w:rsidRPr="00EF1CD0">
        <w:t xml:space="preserve">. The </w:t>
      </w:r>
      <w:r w:rsidR="00834B8A">
        <w:t>plan</w:t>
      </w:r>
      <w:r w:rsidR="00161207" w:rsidRPr="00EF1CD0">
        <w:t xml:space="preserve"> </w:t>
      </w:r>
      <w:r w:rsidR="00A231DC">
        <w:t xml:space="preserve">should be viewed </w:t>
      </w:r>
      <w:r w:rsidR="00161207" w:rsidRPr="00EF1CD0">
        <w:t xml:space="preserve">online, as any printed copies may be </w:t>
      </w:r>
      <w:r w:rsidR="009F2ADC">
        <w:t>superseded</w:t>
      </w:r>
      <w:r w:rsidR="00161207" w:rsidRPr="00EF1CD0">
        <w:t xml:space="preserve"> by newer versions online.</w:t>
      </w:r>
    </w:p>
    <w:p w14:paraId="081CDC0E" w14:textId="6A934F12" w:rsidR="00A62D44" w:rsidRDefault="00161207" w:rsidP="00B57329">
      <w:pPr>
        <w:pStyle w:val="Heading2"/>
      </w:pPr>
      <w:bookmarkStart w:id="2" w:name="_Toc36120277"/>
      <w:r>
        <w:t>Background</w:t>
      </w:r>
      <w:bookmarkEnd w:id="2"/>
    </w:p>
    <w:p w14:paraId="7CF97879" w14:textId="7392A763" w:rsidR="00161207" w:rsidRPr="00EF1CD0" w:rsidRDefault="00161207" w:rsidP="00161207">
      <w:pPr>
        <w:pStyle w:val="DHHSbody"/>
      </w:pPr>
      <w:r w:rsidRPr="00EF1CD0">
        <w:t xml:space="preserve">In December 2019, reported cases of a viral pneumonia caused by a previously unknown pathogen emerged. The pathogen was identified as a novel (new) coronavirus. </w:t>
      </w:r>
      <w:r w:rsidR="0099092B">
        <w:t xml:space="preserve">The official name for the disease caused by this virus is </w:t>
      </w:r>
      <w:r w:rsidR="00834B8A">
        <w:t>coronavirus disease 2019 (</w:t>
      </w:r>
      <w:r w:rsidR="0099092B">
        <w:t xml:space="preserve">COVID-19). </w:t>
      </w:r>
      <w:r w:rsidRPr="00EF1CD0">
        <w:t>Currently, there is no vaccine and no antivirals</w:t>
      </w:r>
      <w:r w:rsidR="00834B8A">
        <w:t xml:space="preserve"> available</w:t>
      </w:r>
      <w:r w:rsidRPr="00EF1CD0">
        <w:t xml:space="preserve"> for </w:t>
      </w:r>
      <w:r w:rsidR="0099092B">
        <w:t>COVID-19</w:t>
      </w:r>
      <w:r w:rsidRPr="00EF1CD0">
        <w:t>.</w:t>
      </w:r>
    </w:p>
    <w:p w14:paraId="0027409D" w14:textId="7A4C4DC2" w:rsidR="00834B8A" w:rsidRDefault="00834B8A" w:rsidP="00161207">
      <w:pPr>
        <w:pStyle w:val="DHHSbody"/>
      </w:pPr>
      <w:r>
        <w:t xml:space="preserve">Information on COVID-19 is available on the department’s webpage at </w:t>
      </w:r>
      <w:hyperlink r:id="rId14" w:history="1">
        <w:r w:rsidRPr="00075126">
          <w:rPr>
            <w:rStyle w:val="Hyperlink"/>
            <w:b/>
            <w:bCs/>
          </w:rPr>
          <w:t>https://www.dhhs.vic.gov.au/coronavirus</w:t>
        </w:r>
      </w:hyperlink>
    </w:p>
    <w:p w14:paraId="5C501724" w14:textId="7AAF921D" w:rsidR="00834B8A" w:rsidRDefault="00834B8A" w:rsidP="00161207">
      <w:pPr>
        <w:pStyle w:val="DHHSbody"/>
      </w:pPr>
      <w:r>
        <w:t>C</w:t>
      </w:r>
      <w:r w:rsidR="00A231DC">
        <w:t xml:space="preserve">SOs </w:t>
      </w:r>
      <w:r>
        <w:t xml:space="preserve">are encouraged to review the latest information on COVID-19 </w:t>
      </w:r>
      <w:r w:rsidR="009F2ADC">
        <w:t>on the DHHS</w:t>
      </w:r>
      <w:r>
        <w:t xml:space="preserve"> webpage as the clinical and epidemiological understanding of the pandemic </w:t>
      </w:r>
      <w:r w:rsidR="00A411A0">
        <w:t>continues to evolve.</w:t>
      </w:r>
    </w:p>
    <w:p w14:paraId="6A27A5BD" w14:textId="4CE2BCF7" w:rsidR="00161207" w:rsidRPr="00EF1CD0" w:rsidRDefault="0072689A" w:rsidP="00161207">
      <w:pPr>
        <w:pStyle w:val="DHHSbody"/>
      </w:pPr>
      <w:r w:rsidRPr="00B57536">
        <w:t xml:space="preserve">The COVID-19 pandemic has continued to spread globally. </w:t>
      </w:r>
      <w:r w:rsidRPr="00EF1CD0">
        <w:t>Travel restrictions and rapid public health responses have</w:t>
      </w:r>
      <w:r w:rsidRPr="00B57536">
        <w:t xml:space="preserve"> provided time for </w:t>
      </w:r>
      <w:r w:rsidR="009A08C0">
        <w:t xml:space="preserve">the </w:t>
      </w:r>
      <w:r w:rsidRPr="00B57536">
        <w:t xml:space="preserve">health system and society to prepare. These strategies will remain essential throughout the </w:t>
      </w:r>
      <w:r w:rsidR="009A08C0">
        <w:t xml:space="preserve">current </w:t>
      </w:r>
      <w:r w:rsidRPr="00B57536">
        <w:t xml:space="preserve">control phase, but now need to be augmented by additional </w:t>
      </w:r>
      <w:r w:rsidR="00017104">
        <w:t xml:space="preserve">social </w:t>
      </w:r>
      <w:r w:rsidR="00A411A0">
        <w:t>distancing</w:t>
      </w:r>
      <w:r w:rsidRPr="00B57536">
        <w:t xml:space="preserve"> measures that will reduce the spread of </w:t>
      </w:r>
      <w:r w:rsidR="00017104">
        <w:t>the virus</w:t>
      </w:r>
      <w:r w:rsidRPr="00B57536">
        <w:t>.</w:t>
      </w:r>
      <w:r w:rsidRPr="00EF1CD0">
        <w:t xml:space="preserve"> </w:t>
      </w:r>
    </w:p>
    <w:p w14:paraId="73C533A3" w14:textId="490BEAC7" w:rsidR="00BC7ED7" w:rsidRDefault="00161207" w:rsidP="0047372D">
      <w:pPr>
        <w:pStyle w:val="Heading3"/>
      </w:pPr>
      <w:r w:rsidRPr="00B66F5B">
        <w:t>State of Emergency</w:t>
      </w:r>
    </w:p>
    <w:p w14:paraId="094E7603" w14:textId="17D45ABF" w:rsidR="00161207" w:rsidRDefault="00161207" w:rsidP="00161207">
      <w:pPr>
        <w:pStyle w:val="DHHSbody"/>
      </w:pPr>
      <w:r w:rsidRPr="00EF1CD0">
        <w:t>On 16 March 2020, a State of Emergency was declared in Victoria to combat COVID-19</w:t>
      </w:r>
      <w:r w:rsidR="00A411A0">
        <w:t>.</w:t>
      </w:r>
      <w:r w:rsidR="001C462B">
        <w:t xml:space="preserve"> </w:t>
      </w:r>
    </w:p>
    <w:p w14:paraId="22120E29" w14:textId="24FCDB35" w:rsidR="00161207" w:rsidRDefault="00161207" w:rsidP="00161207">
      <w:pPr>
        <w:pStyle w:val="DHHSbody"/>
      </w:pPr>
      <w:r w:rsidRPr="00EF1CD0">
        <w:t>Under a State of Emergency, Authorised Officer</w:t>
      </w:r>
      <w:r w:rsidR="00B0611F">
        <w:t xml:space="preserve">s </w:t>
      </w:r>
      <w:r w:rsidR="001C462B">
        <w:t>(AO)</w:t>
      </w:r>
      <w:r w:rsidR="008F592C">
        <w:t>*</w:t>
      </w:r>
      <w:r w:rsidRPr="00EF1CD0">
        <w:t xml:space="preserve">, at the direction of the Chief Health Officer, can act to eliminate or reduce a serious risk to public health by detaining people, restricting movement, preventing entry to premises, or providing any other direction an </w:t>
      </w:r>
      <w:r w:rsidRPr="0051180C">
        <w:t>AO considers</w:t>
      </w:r>
      <w:r w:rsidRPr="00EF1CD0">
        <w:t xml:space="preserve"> reasonable to protect public health.</w:t>
      </w:r>
    </w:p>
    <w:p w14:paraId="18A0E291" w14:textId="77777777" w:rsidR="006D41EE" w:rsidRPr="006D41EE" w:rsidRDefault="006D41EE" w:rsidP="006D41EE">
      <w:pPr>
        <w:pStyle w:val="ListParagraph"/>
        <w:rPr>
          <w:rFonts w:ascii="Arial" w:eastAsia="Times" w:hAnsi="Arial"/>
        </w:rPr>
      </w:pPr>
    </w:p>
    <w:p w14:paraId="32ACEA5B" w14:textId="77777777" w:rsidR="009B3AA0" w:rsidRDefault="006D41EE" w:rsidP="006D41EE">
      <w:pPr>
        <w:spacing w:after="120"/>
        <w:textAlignment w:val="baseline"/>
        <w:rPr>
          <w:rFonts w:ascii="Arial" w:eastAsia="Times" w:hAnsi="Arial"/>
        </w:rPr>
      </w:pPr>
      <w:r>
        <w:rPr>
          <w:rFonts w:ascii="Arial" w:eastAsia="Times" w:hAnsi="Arial"/>
        </w:rPr>
        <w:t>*</w:t>
      </w:r>
      <w:r w:rsidRPr="009B3AA0">
        <w:rPr>
          <w:rFonts w:ascii="Arial" w:eastAsia="Times" w:hAnsi="Arial"/>
          <w:b/>
          <w:bCs/>
        </w:rPr>
        <w:t>Authorised Office</w:t>
      </w:r>
      <w:r w:rsidR="009B3AA0" w:rsidRPr="009B3AA0">
        <w:rPr>
          <w:rFonts w:ascii="Arial" w:eastAsia="Times" w:hAnsi="Arial"/>
          <w:b/>
          <w:bCs/>
        </w:rPr>
        <w:t>r</w:t>
      </w:r>
    </w:p>
    <w:p w14:paraId="074AAC72" w14:textId="77777777" w:rsidR="009B3AA0" w:rsidRPr="009B3AA0" w:rsidRDefault="009B3AA0" w:rsidP="009B3AA0">
      <w:pPr>
        <w:pStyle w:val="Default"/>
        <w:rPr>
          <w:b/>
          <w:bCs/>
          <w:sz w:val="18"/>
          <w:szCs w:val="18"/>
        </w:rPr>
      </w:pPr>
      <w:r w:rsidRPr="009B3AA0">
        <w:rPr>
          <w:b/>
          <w:bCs/>
          <w:sz w:val="18"/>
          <w:szCs w:val="18"/>
        </w:rPr>
        <w:t xml:space="preserve">Public Health and Wellbeing Act 2008 </w:t>
      </w:r>
    </w:p>
    <w:p w14:paraId="0B29EFFF" w14:textId="77777777" w:rsidR="009B3AA0" w:rsidRPr="009B3AA0" w:rsidRDefault="009B3AA0" w:rsidP="009B3AA0">
      <w:pPr>
        <w:pStyle w:val="Default"/>
        <w:rPr>
          <w:sz w:val="18"/>
          <w:szCs w:val="18"/>
        </w:rPr>
      </w:pPr>
      <w:r w:rsidRPr="009B3AA0">
        <w:rPr>
          <w:sz w:val="18"/>
          <w:szCs w:val="18"/>
        </w:rPr>
        <w:t xml:space="preserve">The Act gives the </w:t>
      </w:r>
      <w:r w:rsidRPr="009B3AA0">
        <w:rPr>
          <w:b/>
          <w:bCs/>
          <w:sz w:val="18"/>
          <w:szCs w:val="18"/>
        </w:rPr>
        <w:t>Minister</w:t>
      </w:r>
      <w:r w:rsidRPr="009B3AA0">
        <w:rPr>
          <w:sz w:val="18"/>
          <w:szCs w:val="18"/>
        </w:rPr>
        <w:t xml:space="preserve">, on the advice of the Chief Health Officer and after consultation with the Minister and the Emergency Management Commissioner under the Emergency Management Act 2013, power to declare a state of emergency arising out of any circumstances causing a serious risk to public health (s 198). </w:t>
      </w:r>
    </w:p>
    <w:p w14:paraId="102546CE" w14:textId="77777777" w:rsidR="009B3AA0" w:rsidRPr="009B3AA0" w:rsidRDefault="009B3AA0" w:rsidP="009B3AA0">
      <w:pPr>
        <w:pStyle w:val="Default"/>
        <w:rPr>
          <w:b/>
          <w:bCs/>
          <w:sz w:val="18"/>
          <w:szCs w:val="18"/>
        </w:rPr>
      </w:pPr>
    </w:p>
    <w:p w14:paraId="2EA7614D" w14:textId="56C64A82" w:rsidR="009B3AA0" w:rsidRPr="009B3AA0" w:rsidRDefault="009B3AA0" w:rsidP="009B3AA0">
      <w:pPr>
        <w:pStyle w:val="Default"/>
        <w:rPr>
          <w:sz w:val="18"/>
          <w:szCs w:val="18"/>
        </w:rPr>
      </w:pPr>
      <w:r w:rsidRPr="009B3AA0">
        <w:rPr>
          <w:sz w:val="18"/>
          <w:szCs w:val="18"/>
        </w:rPr>
        <w:t xml:space="preserve">During the period of a state of emergency, the </w:t>
      </w:r>
      <w:r w:rsidRPr="009B3AA0">
        <w:rPr>
          <w:b/>
          <w:bCs/>
          <w:sz w:val="18"/>
          <w:szCs w:val="18"/>
        </w:rPr>
        <w:t xml:space="preserve">Chief Health Officer </w:t>
      </w:r>
      <w:r w:rsidRPr="009B3AA0">
        <w:rPr>
          <w:sz w:val="18"/>
          <w:szCs w:val="18"/>
        </w:rPr>
        <w:t xml:space="preserve">may empower authorised officers to exercise public health risk powers and emergency powers for the purpose of eliminating or reducing a serious risk to public health (s 199). </w:t>
      </w:r>
    </w:p>
    <w:p w14:paraId="664CA24F" w14:textId="77777777" w:rsidR="009B3AA0" w:rsidRPr="009B3AA0" w:rsidRDefault="009B3AA0" w:rsidP="009B3AA0">
      <w:pPr>
        <w:pStyle w:val="Default"/>
        <w:rPr>
          <w:sz w:val="18"/>
          <w:szCs w:val="18"/>
        </w:rPr>
      </w:pPr>
      <w:r w:rsidRPr="009B3AA0">
        <w:rPr>
          <w:sz w:val="18"/>
          <w:szCs w:val="18"/>
        </w:rPr>
        <w:t xml:space="preserve">• The emergency powers allow an authorised officer to detain, restrict the movement of, or prevent from entering, any person, or group of persons, in or from an emergency area (s 200). </w:t>
      </w:r>
    </w:p>
    <w:p w14:paraId="24FB9AA6" w14:textId="171EF8BD" w:rsidR="009B3AA0" w:rsidRPr="009B3AA0" w:rsidRDefault="009B3AA0" w:rsidP="009B3AA0">
      <w:pPr>
        <w:pStyle w:val="Default"/>
        <w:rPr>
          <w:sz w:val="18"/>
          <w:szCs w:val="18"/>
        </w:rPr>
      </w:pPr>
      <w:r w:rsidRPr="009B3AA0">
        <w:rPr>
          <w:sz w:val="18"/>
          <w:szCs w:val="18"/>
        </w:rPr>
        <w:t xml:space="preserve">• During a state of emergency, the Act allows the </w:t>
      </w:r>
      <w:r w:rsidRPr="009B3AA0">
        <w:rPr>
          <w:b/>
          <w:bCs/>
          <w:sz w:val="18"/>
          <w:szCs w:val="18"/>
        </w:rPr>
        <w:t xml:space="preserve">Secretary of the Department of Health and Human Services </w:t>
      </w:r>
      <w:r w:rsidRPr="009B3AA0">
        <w:rPr>
          <w:sz w:val="18"/>
          <w:szCs w:val="18"/>
        </w:rPr>
        <w:t xml:space="preserve">to order a municipal council/officer/authorised officer to perform any functions or </w:t>
      </w:r>
      <w:r w:rsidR="0051180C" w:rsidRPr="009B3AA0">
        <w:rPr>
          <w:sz w:val="18"/>
          <w:szCs w:val="18"/>
        </w:rPr>
        <w:t>duties or</w:t>
      </w:r>
      <w:r w:rsidRPr="009B3AA0">
        <w:rPr>
          <w:sz w:val="18"/>
          <w:szCs w:val="18"/>
        </w:rPr>
        <w:t xml:space="preserve"> exercise any powers that the Secretary directs. The Secretary may also perform any functions or duties, or exercise any powers, of a municipal council (s 28). </w:t>
      </w:r>
    </w:p>
    <w:p w14:paraId="6F5ADD30" w14:textId="536EDA8F" w:rsidR="00BC7ED7" w:rsidRDefault="00161207" w:rsidP="00161207">
      <w:pPr>
        <w:pStyle w:val="Heading3"/>
      </w:pPr>
      <w:r>
        <w:t>Key messages – COVID-19</w:t>
      </w:r>
    </w:p>
    <w:p w14:paraId="26F9B2A6" w14:textId="4CD48F70" w:rsidR="00B0611F" w:rsidRPr="00B0611F" w:rsidRDefault="00161207" w:rsidP="00161207">
      <w:pPr>
        <w:pStyle w:val="DHHSbody"/>
        <w:rPr>
          <w:rFonts w:cs="Arial"/>
          <w:b/>
          <w:bCs/>
        </w:rPr>
      </w:pPr>
      <w:bookmarkStart w:id="3" w:name="_Hlk35263389"/>
      <w:r w:rsidRPr="00EF1CD0">
        <w:rPr>
          <w:rFonts w:cs="Arial"/>
        </w:rPr>
        <w:t xml:space="preserve">For the most up to date COVID-19 information visit </w:t>
      </w:r>
      <w:hyperlink r:id="rId15" w:history="1">
        <w:r w:rsidRPr="00EF1CD0">
          <w:rPr>
            <w:rFonts w:cs="Arial"/>
            <w:b/>
            <w:bCs/>
            <w:color w:val="0070C0"/>
          </w:rPr>
          <w:t>https://www.dhhs.vic.gov.au/coronavirus</w:t>
        </w:r>
      </w:hyperlink>
    </w:p>
    <w:bookmarkEnd w:id="3"/>
    <w:p w14:paraId="329CE6C5" w14:textId="702643FE" w:rsidR="00161207" w:rsidRPr="00EF1CD0" w:rsidRDefault="00161207" w:rsidP="00161207">
      <w:pPr>
        <w:pStyle w:val="Heading4"/>
        <w:rPr>
          <w:rFonts w:eastAsia="MS Gothic"/>
          <w:sz w:val="24"/>
          <w:szCs w:val="26"/>
        </w:rPr>
      </w:pPr>
      <w:r w:rsidRPr="00EF1CD0">
        <w:rPr>
          <w:rFonts w:eastAsia="MS Gothic"/>
          <w:sz w:val="24"/>
          <w:szCs w:val="26"/>
        </w:rPr>
        <w:t xml:space="preserve">Symptoms </w:t>
      </w:r>
      <w:r w:rsidR="00A47774">
        <w:rPr>
          <w:rFonts w:eastAsia="MS Gothic"/>
          <w:sz w:val="24"/>
          <w:szCs w:val="26"/>
        </w:rPr>
        <w:t xml:space="preserve">and testing </w:t>
      </w:r>
    </w:p>
    <w:p w14:paraId="79A793FA" w14:textId="246BC31B" w:rsidR="00F62EDE" w:rsidRDefault="00161207" w:rsidP="00161207">
      <w:pPr>
        <w:pStyle w:val="DHHSbody"/>
      </w:pPr>
      <w:r w:rsidRPr="00EF1CD0">
        <w:t>Reported symptoms include fever</w:t>
      </w:r>
      <w:r w:rsidR="00305333">
        <w:t>, fatigue</w:t>
      </w:r>
      <w:r w:rsidRPr="00EF1CD0">
        <w:t xml:space="preserve"> </w:t>
      </w:r>
      <w:r w:rsidR="00305333">
        <w:t>and</w:t>
      </w:r>
      <w:r w:rsidR="00305333" w:rsidRPr="00EF1CD0">
        <w:t xml:space="preserve"> </w:t>
      </w:r>
      <w:r w:rsidRPr="00EF1CD0">
        <w:t xml:space="preserve">respiratory symptoms such as cough, </w:t>
      </w:r>
      <w:r w:rsidR="00305333">
        <w:t xml:space="preserve">sore throat, </w:t>
      </w:r>
      <w:r w:rsidRPr="00EF1CD0">
        <w:t xml:space="preserve">shortness of breath. </w:t>
      </w:r>
    </w:p>
    <w:p w14:paraId="1DF62225" w14:textId="43157FA3" w:rsidR="00B0611F" w:rsidRDefault="00C21C6A" w:rsidP="00B0611F">
      <w:r w:rsidRPr="00B0611F">
        <w:rPr>
          <w:rFonts w:ascii="Arial" w:eastAsia="Times" w:hAnsi="Arial"/>
        </w:rPr>
        <w:t>To help p</w:t>
      </w:r>
      <w:r w:rsidR="00B0611F" w:rsidRPr="00B0611F">
        <w:rPr>
          <w:rFonts w:ascii="Arial" w:eastAsia="Times" w:hAnsi="Arial"/>
        </w:rPr>
        <w:t xml:space="preserve">eople decide </w:t>
      </w:r>
      <w:r w:rsidRPr="00B0611F">
        <w:rPr>
          <w:rFonts w:ascii="Arial" w:eastAsia="Times" w:hAnsi="Arial"/>
        </w:rPr>
        <w:t>if they sho</w:t>
      </w:r>
      <w:r w:rsidR="00B0611F" w:rsidRPr="00B0611F">
        <w:rPr>
          <w:rFonts w:ascii="Arial" w:eastAsia="Times" w:hAnsi="Arial"/>
        </w:rPr>
        <w:t xml:space="preserve">uld be </w:t>
      </w:r>
      <w:r w:rsidR="0071071E" w:rsidRPr="00B0611F">
        <w:rPr>
          <w:rFonts w:ascii="Arial" w:eastAsia="Times" w:hAnsi="Arial"/>
        </w:rPr>
        <w:t>tested,</w:t>
      </w:r>
      <w:r w:rsidRPr="00B0611F">
        <w:rPr>
          <w:rFonts w:ascii="Arial" w:eastAsia="Times" w:hAnsi="Arial"/>
        </w:rPr>
        <w:t xml:space="preserve"> they can use the </w:t>
      </w:r>
      <w:r w:rsidR="0071071E" w:rsidRPr="00B0611F">
        <w:rPr>
          <w:rFonts w:ascii="Arial" w:eastAsia="Times" w:hAnsi="Arial"/>
        </w:rPr>
        <w:t>Self-Assessment</w:t>
      </w:r>
      <w:r w:rsidRPr="00B0611F">
        <w:rPr>
          <w:rFonts w:ascii="Arial" w:eastAsia="Times" w:hAnsi="Arial"/>
        </w:rPr>
        <w:t xml:space="preserve"> tool available - the Corona</w:t>
      </w:r>
      <w:r w:rsidR="00A411A0">
        <w:rPr>
          <w:rFonts w:ascii="Arial" w:eastAsia="Times" w:hAnsi="Arial"/>
        </w:rPr>
        <w:t>v</w:t>
      </w:r>
      <w:r w:rsidRPr="00B0611F">
        <w:rPr>
          <w:rFonts w:ascii="Arial" w:eastAsia="Times" w:hAnsi="Arial"/>
        </w:rPr>
        <w:t xml:space="preserve">irus </w:t>
      </w:r>
      <w:r w:rsidR="00A411A0">
        <w:rPr>
          <w:rFonts w:ascii="Arial" w:eastAsia="Times" w:hAnsi="Arial"/>
        </w:rPr>
        <w:t>s</w:t>
      </w:r>
      <w:r w:rsidR="0071071E" w:rsidRPr="00B0611F">
        <w:rPr>
          <w:rFonts w:ascii="Arial" w:eastAsia="Times" w:hAnsi="Arial"/>
        </w:rPr>
        <w:t>elf-</w:t>
      </w:r>
      <w:r w:rsidR="00A411A0">
        <w:rPr>
          <w:rFonts w:ascii="Arial" w:eastAsia="Times" w:hAnsi="Arial"/>
        </w:rPr>
        <w:t>a</w:t>
      </w:r>
      <w:r w:rsidR="0071071E" w:rsidRPr="00B0611F">
        <w:rPr>
          <w:rFonts w:ascii="Arial" w:eastAsia="Times" w:hAnsi="Arial"/>
        </w:rPr>
        <w:t>ssessment</w:t>
      </w:r>
      <w:r w:rsidRPr="00B0611F">
        <w:rPr>
          <w:rFonts w:ascii="Arial" w:eastAsia="Times" w:hAnsi="Arial"/>
        </w:rPr>
        <w:t xml:space="preserve"> </w:t>
      </w:r>
      <w:r w:rsidR="00A411A0">
        <w:rPr>
          <w:rFonts w:ascii="Arial" w:eastAsia="Times" w:hAnsi="Arial"/>
        </w:rPr>
        <w:t>t</w:t>
      </w:r>
      <w:r w:rsidRPr="00B0611F">
        <w:rPr>
          <w:rFonts w:ascii="Arial" w:eastAsia="Times" w:hAnsi="Arial"/>
        </w:rPr>
        <w:t>ool available at</w:t>
      </w:r>
      <w:r w:rsidR="00B0611F">
        <w:t>:</w:t>
      </w:r>
    </w:p>
    <w:p w14:paraId="4CAE267D" w14:textId="77777777" w:rsidR="006A0ADD" w:rsidRPr="00075126" w:rsidRDefault="006A0ADD" w:rsidP="00A47774">
      <w:pPr>
        <w:pStyle w:val="CommentText"/>
      </w:pPr>
    </w:p>
    <w:p w14:paraId="00E889EC" w14:textId="286EBF00" w:rsidR="00A47774" w:rsidRPr="00075126" w:rsidRDefault="00337B0F" w:rsidP="00A47774">
      <w:pPr>
        <w:pStyle w:val="CommentText"/>
        <w:rPr>
          <w:rFonts w:ascii="Arial" w:hAnsi="Arial" w:cs="Arial"/>
          <w:b/>
          <w:bCs/>
        </w:rPr>
      </w:pPr>
      <w:hyperlink r:id="rId16" w:history="1">
        <w:r w:rsidR="006A0ADD" w:rsidRPr="00075126">
          <w:rPr>
            <w:rStyle w:val="Hyperlink"/>
            <w:rFonts w:ascii="Arial" w:hAnsi="Arial" w:cs="Arial"/>
            <w:b/>
            <w:bCs/>
          </w:rPr>
          <w:t>https://www.dhhs.vic.gov.au/coronavirus-self-assessment</w:t>
        </w:r>
      </w:hyperlink>
    </w:p>
    <w:p w14:paraId="2ACE7585" w14:textId="77777777" w:rsidR="00A47774" w:rsidRDefault="00A47774" w:rsidP="00B0611F"/>
    <w:p w14:paraId="601AB6F5" w14:textId="17B90131" w:rsidR="00B0611F" w:rsidRPr="00B0611F" w:rsidRDefault="00B0611F" w:rsidP="00A411A0">
      <w:pPr>
        <w:pStyle w:val="DHHSbody"/>
      </w:pPr>
      <w:r w:rsidRPr="00B0611F">
        <w:t xml:space="preserve">For </w:t>
      </w:r>
      <w:r>
        <w:t>s</w:t>
      </w:r>
      <w:r w:rsidRPr="00B0611F">
        <w:t>pecific health information</w:t>
      </w:r>
      <w:r w:rsidR="00305333">
        <w:t>,</w:t>
      </w:r>
      <w:r w:rsidRPr="00B0611F">
        <w:t xml:space="preserve"> including advice regard</w:t>
      </w:r>
      <w:r w:rsidR="00305333">
        <w:t>ing</w:t>
      </w:r>
      <w:r w:rsidRPr="00B0611F">
        <w:t xml:space="preserve"> testing</w:t>
      </w:r>
      <w:r w:rsidR="00305333">
        <w:t>,</w:t>
      </w:r>
      <w:r w:rsidRPr="00B0611F">
        <w:t xml:space="preserve"> contact </w:t>
      </w:r>
      <w:r w:rsidR="00305333">
        <w:t xml:space="preserve">the dedicated </w:t>
      </w:r>
      <w:r w:rsidRPr="00B0611F">
        <w:t>COVID</w:t>
      </w:r>
      <w:r w:rsidR="00305333">
        <w:t>-19 hotline</w:t>
      </w:r>
      <w:r w:rsidRPr="00B0611F">
        <w:t xml:space="preserve"> on 1800</w:t>
      </w:r>
      <w:r w:rsidR="00A411A0">
        <w:t> 675 398</w:t>
      </w:r>
      <w:r w:rsidRPr="00B0611F">
        <w:t xml:space="preserve"> (</w:t>
      </w:r>
      <w:r w:rsidR="00305333">
        <w:t xml:space="preserve">staffed </w:t>
      </w:r>
      <w:r w:rsidRPr="00B0611F">
        <w:t>24 hours</w:t>
      </w:r>
      <w:r w:rsidR="00305333">
        <w:t xml:space="preserve"> a day, </w:t>
      </w:r>
      <w:r w:rsidRPr="00B0611F">
        <w:t>7 days</w:t>
      </w:r>
      <w:r w:rsidR="00305333">
        <w:t xml:space="preserve"> a week</w:t>
      </w:r>
      <w:r w:rsidRPr="00B0611F">
        <w:t>)</w:t>
      </w:r>
      <w:r w:rsidR="00305333">
        <w:t>.</w:t>
      </w:r>
    </w:p>
    <w:p w14:paraId="523B774C" w14:textId="77777777" w:rsidR="00161207" w:rsidRPr="00EF1CD0" w:rsidRDefault="00161207" w:rsidP="00A411A0">
      <w:pPr>
        <w:pStyle w:val="Heading2"/>
      </w:pPr>
      <w:bookmarkStart w:id="4" w:name="_Toc35270617"/>
      <w:bookmarkStart w:id="5" w:name="_Toc36120278"/>
      <w:r w:rsidRPr="00EF1CD0">
        <w:t>Role of the Department of Health and Human Services</w:t>
      </w:r>
      <w:bookmarkEnd w:id="4"/>
      <w:bookmarkEnd w:id="5"/>
    </w:p>
    <w:p w14:paraId="4E5C7214" w14:textId="77777777" w:rsidR="00161207" w:rsidRPr="00EF1CD0" w:rsidRDefault="00161207" w:rsidP="00161207">
      <w:pPr>
        <w:pStyle w:val="Heading4"/>
        <w:rPr>
          <w:rFonts w:eastAsia="MS Gothic"/>
          <w:sz w:val="24"/>
          <w:szCs w:val="26"/>
        </w:rPr>
      </w:pPr>
      <w:r w:rsidRPr="00EF1CD0">
        <w:rPr>
          <w:rFonts w:eastAsia="MS Gothic"/>
          <w:sz w:val="24"/>
          <w:szCs w:val="26"/>
        </w:rPr>
        <w:t>Chief Health Officer</w:t>
      </w:r>
    </w:p>
    <w:p w14:paraId="4B915071" w14:textId="77777777" w:rsidR="00161207" w:rsidRPr="00EF1CD0" w:rsidRDefault="00161207" w:rsidP="00161207">
      <w:pPr>
        <w:pStyle w:val="DHHSbody"/>
      </w:pPr>
      <w:r w:rsidRPr="00EF1CD0">
        <w:t xml:space="preserve">The Chief Health Officer promotes and protects public health in Victoria by providing health information and alerts, as well as strategic advice to the Victorian Government on matters relative to public health and wellbeing. </w:t>
      </w:r>
    </w:p>
    <w:p w14:paraId="20C7DD76" w14:textId="3581837C" w:rsidR="00161207" w:rsidRPr="00EF1CD0" w:rsidRDefault="00161207" w:rsidP="00161207">
      <w:pPr>
        <w:pStyle w:val="Heading4"/>
        <w:rPr>
          <w:rFonts w:eastAsia="MS Gothic"/>
          <w:sz w:val="24"/>
          <w:szCs w:val="26"/>
        </w:rPr>
      </w:pPr>
      <w:r w:rsidRPr="00EF1CD0">
        <w:rPr>
          <w:rFonts w:eastAsia="MS Gothic"/>
          <w:sz w:val="24"/>
          <w:szCs w:val="26"/>
        </w:rPr>
        <w:t xml:space="preserve">DHHS </w:t>
      </w:r>
      <w:r w:rsidR="00C21C6A">
        <w:rPr>
          <w:rFonts w:eastAsia="MS Gothic"/>
          <w:sz w:val="24"/>
          <w:szCs w:val="26"/>
        </w:rPr>
        <w:t xml:space="preserve">Central Office </w:t>
      </w:r>
    </w:p>
    <w:p w14:paraId="2E87CC9D" w14:textId="172AC933" w:rsidR="00161207" w:rsidRPr="00EF1CD0" w:rsidRDefault="00161207" w:rsidP="00161207">
      <w:pPr>
        <w:pStyle w:val="DHHSbody"/>
        <w:numPr>
          <w:ilvl w:val="0"/>
          <w:numId w:val="23"/>
        </w:numPr>
      </w:pPr>
      <w:r w:rsidRPr="00EF1CD0">
        <w:t>Provide</w:t>
      </w:r>
      <w:r w:rsidR="00871284">
        <w:t>s</w:t>
      </w:r>
      <w:r w:rsidRPr="00EF1CD0">
        <w:t xml:space="preserve"> guidance and communication with </w:t>
      </w:r>
      <w:r>
        <w:t xml:space="preserve">the </w:t>
      </w:r>
      <w:r w:rsidRPr="00EF1CD0">
        <w:t xml:space="preserve">sector </w:t>
      </w:r>
    </w:p>
    <w:p w14:paraId="2AC16739" w14:textId="5F7556C8" w:rsidR="00161207" w:rsidRPr="00EF1CD0" w:rsidRDefault="00161207" w:rsidP="00161207">
      <w:pPr>
        <w:pStyle w:val="DHHSbody"/>
        <w:numPr>
          <w:ilvl w:val="0"/>
          <w:numId w:val="23"/>
        </w:numPr>
      </w:pPr>
      <w:r w:rsidRPr="00EF1CD0">
        <w:t>Liais</w:t>
      </w:r>
      <w:r w:rsidR="009E2B8B">
        <w:t>e</w:t>
      </w:r>
      <w:r w:rsidR="00871284">
        <w:t>s</w:t>
      </w:r>
      <w:r w:rsidR="009E2B8B">
        <w:t xml:space="preserve"> </w:t>
      </w:r>
      <w:r w:rsidRPr="00EF1CD0">
        <w:t>with local areas</w:t>
      </w:r>
    </w:p>
    <w:p w14:paraId="58A1B46C" w14:textId="0EBD2AD6" w:rsidR="00161207" w:rsidRPr="00EF1CD0" w:rsidRDefault="00161207" w:rsidP="00161207">
      <w:pPr>
        <w:pStyle w:val="DHHSbody"/>
        <w:numPr>
          <w:ilvl w:val="0"/>
          <w:numId w:val="23"/>
        </w:numPr>
      </w:pPr>
      <w:r w:rsidRPr="00EF1CD0">
        <w:t>Prioritis</w:t>
      </w:r>
      <w:r w:rsidR="00871284">
        <w:t xml:space="preserve">es, coordinates, and escalates </w:t>
      </w:r>
      <w:r w:rsidRPr="00EF1CD0">
        <w:t>essential</w:t>
      </w:r>
      <w:r>
        <w:t xml:space="preserve"> services</w:t>
      </w:r>
      <w:r w:rsidRPr="00EF1CD0">
        <w:t>.</w:t>
      </w:r>
    </w:p>
    <w:p w14:paraId="4E936E59" w14:textId="7C7DA5FB" w:rsidR="00161207" w:rsidRPr="00EF1CD0" w:rsidRDefault="00C21C6A" w:rsidP="00161207">
      <w:pPr>
        <w:pStyle w:val="Heading4"/>
        <w:rPr>
          <w:rFonts w:eastAsia="MS Gothic"/>
          <w:sz w:val="24"/>
          <w:szCs w:val="26"/>
        </w:rPr>
      </w:pPr>
      <w:r>
        <w:rPr>
          <w:rFonts w:eastAsia="MS Gothic"/>
          <w:sz w:val="24"/>
          <w:szCs w:val="26"/>
        </w:rPr>
        <w:t xml:space="preserve">DHHS </w:t>
      </w:r>
      <w:r w:rsidR="00161207" w:rsidRPr="00EF1CD0">
        <w:rPr>
          <w:rFonts w:eastAsia="MS Gothic"/>
          <w:sz w:val="24"/>
          <w:szCs w:val="26"/>
        </w:rPr>
        <w:t>Local areas/ Agency Performance and System Support:</w:t>
      </w:r>
    </w:p>
    <w:p w14:paraId="08FD2161" w14:textId="77777777" w:rsidR="00161207" w:rsidRPr="00EF1CD0" w:rsidRDefault="00161207" w:rsidP="00161207">
      <w:pPr>
        <w:pStyle w:val="DHHSbody"/>
        <w:numPr>
          <w:ilvl w:val="0"/>
          <w:numId w:val="23"/>
        </w:numPr>
      </w:pPr>
      <w:r w:rsidRPr="00EF1CD0">
        <w:t xml:space="preserve">Local coordination </w:t>
      </w:r>
    </w:p>
    <w:p w14:paraId="71F63FEE" w14:textId="2E0580D8" w:rsidR="00161207" w:rsidRDefault="00161207" w:rsidP="00161207">
      <w:pPr>
        <w:pStyle w:val="DHHSbody"/>
        <w:numPr>
          <w:ilvl w:val="0"/>
          <w:numId w:val="23"/>
        </w:numPr>
      </w:pPr>
      <w:r w:rsidRPr="00EF1CD0">
        <w:t>A</w:t>
      </w:r>
      <w:r>
        <w:t>ssistance with planning flexible provision of services</w:t>
      </w:r>
      <w:r w:rsidRPr="00EF1CD0">
        <w:t xml:space="preserve"> to </w:t>
      </w:r>
      <w:r w:rsidR="00D863EF">
        <w:t xml:space="preserve">ensure accountability requirements are met and </w:t>
      </w:r>
      <w:r>
        <w:t>minimise risk</w:t>
      </w:r>
    </w:p>
    <w:p w14:paraId="6E56F821" w14:textId="35B2BD5F" w:rsidR="00161207" w:rsidRPr="00161207" w:rsidRDefault="00161207" w:rsidP="00161207">
      <w:pPr>
        <w:pStyle w:val="Heading2"/>
      </w:pPr>
      <w:bookmarkStart w:id="6" w:name="_Toc36120279"/>
      <w:r w:rsidRPr="00161207">
        <w:t xml:space="preserve">Stages </w:t>
      </w:r>
      <w:r w:rsidR="00E71317">
        <w:t xml:space="preserve">of </w:t>
      </w:r>
      <w:r w:rsidR="004C449F">
        <w:t xml:space="preserve">Pandemic </w:t>
      </w:r>
      <w:r w:rsidR="00E71317">
        <w:t>Response</w:t>
      </w:r>
      <w:bookmarkEnd w:id="6"/>
      <w:r w:rsidR="00E71317">
        <w:t xml:space="preserve"> </w:t>
      </w:r>
    </w:p>
    <w:p w14:paraId="197A0ED7" w14:textId="31FA5A48" w:rsidR="00161207" w:rsidRPr="00161207" w:rsidRDefault="00161207" w:rsidP="00161207">
      <w:pPr>
        <w:spacing w:after="120" w:line="270" w:lineRule="atLeast"/>
        <w:rPr>
          <w:rFonts w:ascii="Arial" w:eastAsia="Times" w:hAnsi="Arial"/>
        </w:rPr>
      </w:pPr>
      <w:r w:rsidRPr="00161207">
        <w:rPr>
          <w:rFonts w:ascii="Arial" w:eastAsia="Times" w:hAnsi="Arial"/>
        </w:rPr>
        <w:t xml:space="preserve">The table below outlines </w:t>
      </w:r>
      <w:r w:rsidR="004C449F">
        <w:rPr>
          <w:rFonts w:ascii="Arial" w:eastAsia="Times" w:hAnsi="Arial"/>
        </w:rPr>
        <w:t xml:space="preserve">each of the </w:t>
      </w:r>
      <w:r w:rsidRPr="00161207">
        <w:rPr>
          <w:rFonts w:ascii="Arial" w:eastAsia="Times" w:hAnsi="Arial"/>
        </w:rPr>
        <w:t xml:space="preserve">four stages </w:t>
      </w:r>
      <w:r w:rsidR="004C449F">
        <w:rPr>
          <w:rFonts w:ascii="Arial" w:eastAsia="Times" w:hAnsi="Arial"/>
        </w:rPr>
        <w:t>of pandemic response</w:t>
      </w:r>
      <w:r w:rsidR="0003084F">
        <w:rPr>
          <w:rFonts w:ascii="Arial" w:eastAsia="Times" w:hAnsi="Arial"/>
        </w:rPr>
        <w:t xml:space="preserve"> with the corresponding action required by CSOs.</w:t>
      </w:r>
      <w:r w:rsidR="004C449F">
        <w:rPr>
          <w:rFonts w:ascii="Arial" w:eastAsia="Times" w:hAnsi="Arial"/>
        </w:rPr>
        <w:t xml:space="preserve"> The actions required by CSOs at each of these stages will be expanded in this document</w:t>
      </w:r>
      <w:r w:rsidR="0003084F">
        <w:rPr>
          <w:rFonts w:ascii="Arial" w:eastAsia="Times" w:hAnsi="Arial"/>
        </w:rPr>
        <w:t xml:space="preserve">. </w:t>
      </w:r>
    </w:p>
    <w:tbl>
      <w:tblPr>
        <w:tblStyle w:val="TableGrid"/>
        <w:tblW w:w="9837" w:type="dxa"/>
        <w:tblLook w:val="06A0" w:firstRow="1" w:lastRow="0" w:firstColumn="1" w:lastColumn="0" w:noHBand="1" w:noVBand="1"/>
      </w:tblPr>
      <w:tblGrid>
        <w:gridCol w:w="2547"/>
        <w:gridCol w:w="3685"/>
        <w:gridCol w:w="3605"/>
      </w:tblGrid>
      <w:tr w:rsidR="00161207" w:rsidRPr="00161207" w14:paraId="1BF0D0C9" w14:textId="77777777" w:rsidTr="00D863EF">
        <w:trPr>
          <w:trHeight w:val="388"/>
          <w:tblHeader/>
        </w:trPr>
        <w:tc>
          <w:tcPr>
            <w:tcW w:w="2547" w:type="dxa"/>
          </w:tcPr>
          <w:p w14:paraId="7A980387" w14:textId="77777777" w:rsidR="00161207" w:rsidRPr="00161207" w:rsidRDefault="00161207" w:rsidP="00161207">
            <w:pPr>
              <w:pStyle w:val="Heading2"/>
              <w:rPr>
                <w:color w:val="87189D"/>
                <w:sz w:val="20"/>
                <w:szCs w:val="20"/>
              </w:rPr>
            </w:pPr>
            <w:bookmarkStart w:id="7" w:name="_Toc36120280"/>
            <w:r w:rsidRPr="00161207">
              <w:rPr>
                <w:sz w:val="20"/>
                <w:szCs w:val="20"/>
              </w:rPr>
              <w:t>Stage</w:t>
            </w:r>
            <w:bookmarkEnd w:id="7"/>
          </w:p>
        </w:tc>
        <w:tc>
          <w:tcPr>
            <w:tcW w:w="3685" w:type="dxa"/>
          </w:tcPr>
          <w:p w14:paraId="34CC3F70" w14:textId="5BE7FA3C" w:rsidR="00161207" w:rsidRPr="00161207" w:rsidRDefault="00E71317" w:rsidP="00161207">
            <w:pPr>
              <w:pStyle w:val="Heading2"/>
              <w:rPr>
                <w:color w:val="87189D"/>
                <w:sz w:val="20"/>
                <w:szCs w:val="20"/>
              </w:rPr>
            </w:pPr>
            <w:bookmarkStart w:id="8" w:name="_Toc36120281"/>
            <w:bookmarkStart w:id="9" w:name="_Toc35526098"/>
            <w:r>
              <w:rPr>
                <w:sz w:val="20"/>
                <w:szCs w:val="20"/>
              </w:rPr>
              <w:t>CSO action</w:t>
            </w:r>
            <w:bookmarkEnd w:id="8"/>
            <w:r>
              <w:rPr>
                <w:sz w:val="20"/>
                <w:szCs w:val="20"/>
              </w:rPr>
              <w:t xml:space="preserve"> </w:t>
            </w:r>
            <w:bookmarkEnd w:id="9"/>
          </w:p>
        </w:tc>
        <w:tc>
          <w:tcPr>
            <w:tcW w:w="3605" w:type="dxa"/>
          </w:tcPr>
          <w:p w14:paraId="1AAA8D06" w14:textId="77777777" w:rsidR="00161207" w:rsidRPr="00161207" w:rsidRDefault="00161207" w:rsidP="00161207">
            <w:pPr>
              <w:pStyle w:val="Heading2"/>
              <w:rPr>
                <w:color w:val="87189D"/>
                <w:sz w:val="20"/>
                <w:szCs w:val="20"/>
              </w:rPr>
            </w:pPr>
            <w:bookmarkStart w:id="10" w:name="_Toc35526099"/>
            <w:bookmarkStart w:id="11" w:name="_Toc36120282"/>
            <w:r w:rsidRPr="00161207">
              <w:rPr>
                <w:sz w:val="20"/>
                <w:szCs w:val="20"/>
              </w:rPr>
              <w:t>Are we at this stage?</w:t>
            </w:r>
            <w:bookmarkEnd w:id="10"/>
            <w:bookmarkEnd w:id="11"/>
            <w:r w:rsidRPr="00161207">
              <w:rPr>
                <w:color w:val="87189D"/>
                <w:sz w:val="20"/>
                <w:szCs w:val="20"/>
              </w:rPr>
              <w:t xml:space="preserve"> </w:t>
            </w:r>
          </w:p>
        </w:tc>
      </w:tr>
      <w:tr w:rsidR="00161207" w:rsidRPr="00161207" w14:paraId="5BED9E16" w14:textId="77777777" w:rsidTr="00D863EF">
        <w:trPr>
          <w:trHeight w:val="724"/>
        </w:trPr>
        <w:tc>
          <w:tcPr>
            <w:tcW w:w="2547" w:type="dxa"/>
          </w:tcPr>
          <w:p w14:paraId="00866BF1" w14:textId="1B6B925E"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1</w:t>
            </w:r>
            <w:r w:rsidRPr="00161207">
              <w:rPr>
                <w:rFonts w:ascii="Arial" w:eastAsia="Arial" w:hAnsi="Arial" w:cs="Arial"/>
              </w:rPr>
              <w:t xml:space="preserve"> </w:t>
            </w:r>
            <w:r w:rsidR="00DE2911">
              <w:rPr>
                <w:rFonts w:ascii="Arial" w:eastAsia="Arial" w:hAnsi="Arial" w:cs="Arial"/>
              </w:rPr>
              <w:t xml:space="preserve">Initial containment </w:t>
            </w:r>
            <w:proofErr w:type="gramStart"/>
            <w:r w:rsidR="00DE2911">
              <w:rPr>
                <w:rFonts w:ascii="Arial" w:eastAsia="Arial" w:hAnsi="Arial" w:cs="Arial"/>
              </w:rPr>
              <w:t xml:space="preserve">stage </w:t>
            </w:r>
            <w:r w:rsidR="00694400">
              <w:rPr>
                <w:rFonts w:ascii="Arial" w:eastAsia="Arial" w:hAnsi="Arial" w:cs="Arial"/>
              </w:rPr>
              <w:t xml:space="preserve"> -</w:t>
            </w:r>
            <w:proofErr w:type="gramEnd"/>
            <w:r w:rsidR="00694400">
              <w:rPr>
                <w:rFonts w:ascii="Arial" w:eastAsia="Arial" w:hAnsi="Arial" w:cs="Arial"/>
              </w:rPr>
              <w:t xml:space="preserve">preparedness and planning </w:t>
            </w:r>
          </w:p>
        </w:tc>
        <w:tc>
          <w:tcPr>
            <w:tcW w:w="3685" w:type="dxa"/>
          </w:tcPr>
          <w:p w14:paraId="343E3E49" w14:textId="7DD8AA22" w:rsidR="00E71317" w:rsidRDefault="00DE2911" w:rsidP="00161207">
            <w:pPr>
              <w:rPr>
                <w:rFonts w:ascii="Arial" w:hAnsi="Arial" w:cs="Arial"/>
              </w:rPr>
            </w:pPr>
            <w:r>
              <w:rPr>
                <w:rFonts w:ascii="Arial" w:hAnsi="Arial" w:cs="Arial"/>
              </w:rPr>
              <w:t xml:space="preserve">CSOs </w:t>
            </w:r>
            <w:r w:rsidR="00E71317" w:rsidRPr="00161207">
              <w:rPr>
                <w:rFonts w:ascii="Arial" w:hAnsi="Arial" w:cs="Arial"/>
              </w:rPr>
              <w:t xml:space="preserve">adapt existing business continuity plans </w:t>
            </w:r>
            <w:r w:rsidR="00161207" w:rsidRPr="00161207">
              <w:rPr>
                <w:rFonts w:ascii="Arial" w:hAnsi="Arial" w:cs="Arial"/>
              </w:rPr>
              <w:t xml:space="preserve">to prepare </w:t>
            </w:r>
            <w:r w:rsidR="00E71317" w:rsidRPr="00161207">
              <w:rPr>
                <w:rFonts w:ascii="Arial" w:hAnsi="Arial" w:cs="Arial"/>
              </w:rPr>
              <w:t>the specific requirements of COVID</w:t>
            </w:r>
            <w:r w:rsidR="00E71317">
              <w:rPr>
                <w:rFonts w:ascii="Arial" w:hAnsi="Arial" w:cs="Arial"/>
              </w:rPr>
              <w:t>-19</w:t>
            </w:r>
            <w:r w:rsidR="00694400">
              <w:rPr>
                <w:rFonts w:ascii="Arial" w:hAnsi="Arial" w:cs="Arial"/>
              </w:rPr>
              <w:t xml:space="preserve"> and </w:t>
            </w:r>
            <w:r w:rsidR="00C618E5">
              <w:rPr>
                <w:rFonts w:ascii="Arial" w:hAnsi="Arial" w:cs="Arial"/>
              </w:rPr>
              <w:t xml:space="preserve">communicate with staff and clients to </w:t>
            </w:r>
            <w:r w:rsidR="00694400">
              <w:rPr>
                <w:rFonts w:ascii="Arial" w:hAnsi="Arial" w:cs="Arial"/>
              </w:rPr>
              <w:t>implement exposure prevention protocols e.g. hygiene protocols</w:t>
            </w:r>
            <w:r w:rsidR="00E71317">
              <w:rPr>
                <w:rFonts w:ascii="Arial" w:hAnsi="Arial" w:cs="Arial"/>
              </w:rPr>
              <w:t xml:space="preserve"> </w:t>
            </w:r>
          </w:p>
          <w:p w14:paraId="3FE7A384" w14:textId="788CF2EC" w:rsidR="00694400" w:rsidRPr="00161207" w:rsidRDefault="00694400" w:rsidP="00161207">
            <w:pPr>
              <w:rPr>
                <w:rFonts w:ascii="Arial" w:hAnsi="Arial" w:cs="Arial"/>
              </w:rPr>
            </w:pPr>
          </w:p>
        </w:tc>
        <w:tc>
          <w:tcPr>
            <w:tcW w:w="3605" w:type="dxa"/>
          </w:tcPr>
          <w:p w14:paraId="3478C3D0" w14:textId="57BAB6F8" w:rsidR="00161207" w:rsidRPr="00161207" w:rsidRDefault="00161207" w:rsidP="00161207">
            <w:pPr>
              <w:rPr>
                <w:rFonts w:ascii="Arial" w:eastAsia="Arial" w:hAnsi="Arial" w:cs="Arial"/>
              </w:rPr>
            </w:pPr>
            <w:r w:rsidRPr="00161207">
              <w:rPr>
                <w:rFonts w:ascii="Segoe UI Emoji" w:hAnsi="Segoe UI Emoji" w:cs="Segoe UI Emoji"/>
                <w:color w:val="00B050"/>
              </w:rPr>
              <w:t xml:space="preserve">✅ </w:t>
            </w:r>
            <w:r w:rsidRPr="00161207">
              <w:rPr>
                <w:rFonts w:ascii="Arial" w:eastAsia="Arial" w:hAnsi="Arial" w:cs="Arial"/>
              </w:rPr>
              <w:t>Now</w:t>
            </w:r>
          </w:p>
          <w:p w14:paraId="17FCE519" w14:textId="625E4FCC" w:rsidR="00161207" w:rsidRPr="00161207" w:rsidRDefault="00161207" w:rsidP="00161207"/>
        </w:tc>
      </w:tr>
      <w:tr w:rsidR="00161207" w:rsidRPr="00161207" w14:paraId="0F4C65F0" w14:textId="77777777" w:rsidTr="00D863EF">
        <w:trPr>
          <w:trHeight w:val="388"/>
        </w:trPr>
        <w:tc>
          <w:tcPr>
            <w:tcW w:w="2547" w:type="dxa"/>
          </w:tcPr>
          <w:p w14:paraId="45D6A010" w14:textId="5FD460E8"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2</w:t>
            </w:r>
            <w:r w:rsidRPr="00161207">
              <w:rPr>
                <w:rFonts w:ascii="Arial" w:eastAsia="Arial" w:hAnsi="Arial" w:cs="Arial"/>
              </w:rPr>
              <w:t xml:space="preserve"> </w:t>
            </w:r>
            <w:r w:rsidR="00DE2911">
              <w:rPr>
                <w:rFonts w:ascii="Arial" w:eastAsia="Arial" w:hAnsi="Arial" w:cs="Arial"/>
              </w:rPr>
              <w:t xml:space="preserve">Targeted </w:t>
            </w:r>
            <w:proofErr w:type="gramStart"/>
            <w:r w:rsidR="00DE2911">
              <w:rPr>
                <w:rFonts w:ascii="Arial" w:eastAsia="Arial" w:hAnsi="Arial" w:cs="Arial"/>
              </w:rPr>
              <w:t xml:space="preserve">Action </w:t>
            </w:r>
            <w:r w:rsidR="00E71317">
              <w:rPr>
                <w:rFonts w:ascii="Arial" w:eastAsia="Arial" w:hAnsi="Arial" w:cs="Arial"/>
              </w:rPr>
              <w:t xml:space="preserve"> -</w:t>
            </w:r>
            <w:proofErr w:type="gramEnd"/>
            <w:r w:rsidR="00E71317">
              <w:rPr>
                <w:rFonts w:ascii="Arial" w:eastAsia="Arial" w:hAnsi="Arial" w:cs="Arial"/>
              </w:rPr>
              <w:t xml:space="preserve"> </w:t>
            </w:r>
            <w:r w:rsidR="00694400">
              <w:rPr>
                <w:rFonts w:ascii="Arial" w:eastAsia="Arial" w:hAnsi="Arial" w:cs="Arial"/>
              </w:rPr>
              <w:t>containment in response to c</w:t>
            </w:r>
            <w:r w:rsidR="00E71317" w:rsidRPr="00161207">
              <w:rPr>
                <w:rFonts w:ascii="Arial" w:hAnsi="Arial" w:cs="Arial"/>
              </w:rPr>
              <w:t xml:space="preserve">onfirmed cases of COVID-19 </w:t>
            </w:r>
            <w:r w:rsidR="00694400">
              <w:rPr>
                <w:rFonts w:ascii="Arial" w:hAnsi="Arial" w:cs="Arial"/>
              </w:rPr>
              <w:t xml:space="preserve">in </w:t>
            </w:r>
            <w:r w:rsidR="00E71317">
              <w:rPr>
                <w:rFonts w:ascii="Arial" w:hAnsi="Arial" w:cs="Arial"/>
              </w:rPr>
              <w:t>Victoria</w:t>
            </w:r>
          </w:p>
        </w:tc>
        <w:tc>
          <w:tcPr>
            <w:tcW w:w="3685" w:type="dxa"/>
          </w:tcPr>
          <w:p w14:paraId="55B8FB96" w14:textId="6945C63E" w:rsidR="00387463" w:rsidRDefault="00E71317" w:rsidP="00387463">
            <w:pPr>
              <w:pStyle w:val="CommentText"/>
            </w:pPr>
            <w:r>
              <w:rPr>
                <w:rFonts w:ascii="Arial" w:hAnsi="Arial" w:cs="Arial"/>
              </w:rPr>
              <w:t xml:space="preserve">CSOs implement containment </w:t>
            </w:r>
            <w:r w:rsidR="00694400">
              <w:rPr>
                <w:rFonts w:ascii="Arial" w:hAnsi="Arial" w:cs="Arial"/>
              </w:rPr>
              <w:t xml:space="preserve">protocols </w:t>
            </w:r>
            <w:r>
              <w:rPr>
                <w:rFonts w:ascii="Arial" w:hAnsi="Arial" w:cs="Arial"/>
              </w:rPr>
              <w:t xml:space="preserve">and modify </w:t>
            </w:r>
            <w:r w:rsidR="00387463" w:rsidRPr="00161207">
              <w:rPr>
                <w:rFonts w:ascii="Arial" w:hAnsi="Arial" w:cs="Arial"/>
              </w:rPr>
              <w:t>service delivery</w:t>
            </w:r>
            <w:r w:rsidR="00953D90">
              <w:rPr>
                <w:rFonts w:ascii="Arial" w:hAnsi="Arial" w:cs="Arial"/>
              </w:rPr>
              <w:t xml:space="preserve"> a</w:t>
            </w:r>
            <w:r w:rsidR="00434A75">
              <w:rPr>
                <w:rFonts w:ascii="Arial" w:hAnsi="Arial" w:cs="Arial"/>
              </w:rPr>
              <w:t>s</w:t>
            </w:r>
            <w:r w:rsidR="00953D90">
              <w:rPr>
                <w:rFonts w:ascii="Arial" w:hAnsi="Arial" w:cs="Arial"/>
              </w:rPr>
              <w:t xml:space="preserve"> appropriate</w:t>
            </w:r>
            <w:r w:rsidR="00193A9C">
              <w:rPr>
                <w:rFonts w:ascii="Arial" w:hAnsi="Arial" w:cs="Arial"/>
              </w:rPr>
              <w:t>.</w:t>
            </w:r>
          </w:p>
          <w:p w14:paraId="55C75922" w14:textId="7C03D515" w:rsidR="00161207" w:rsidRPr="00161207" w:rsidRDefault="00953D90" w:rsidP="00161207">
            <w:pPr>
              <w:rPr>
                <w:rFonts w:ascii="Arial" w:hAnsi="Arial" w:cs="Arial"/>
              </w:rPr>
            </w:pPr>
            <w:r>
              <w:rPr>
                <w:rFonts w:ascii="Arial" w:hAnsi="Arial" w:cs="Arial"/>
              </w:rPr>
              <w:t xml:space="preserve">Identify contingencies and plan </w:t>
            </w:r>
            <w:r w:rsidR="00B562DE">
              <w:rPr>
                <w:rFonts w:ascii="Arial" w:hAnsi="Arial" w:cs="Arial"/>
              </w:rPr>
              <w:t xml:space="preserve">for the </w:t>
            </w:r>
            <w:r>
              <w:rPr>
                <w:rFonts w:ascii="Arial" w:hAnsi="Arial" w:cs="Arial"/>
              </w:rPr>
              <w:t xml:space="preserve">maintenance of essential services </w:t>
            </w:r>
          </w:p>
        </w:tc>
        <w:tc>
          <w:tcPr>
            <w:tcW w:w="3605" w:type="dxa"/>
          </w:tcPr>
          <w:p w14:paraId="5BB34697" w14:textId="77777777" w:rsidR="00161207" w:rsidRPr="00161207" w:rsidRDefault="00161207" w:rsidP="00161207">
            <w:pPr>
              <w:rPr>
                <w:rFonts w:ascii="Arial" w:hAnsi="Arial" w:cs="Arial"/>
              </w:rPr>
            </w:pPr>
            <w:r w:rsidRPr="00161207">
              <w:rPr>
                <w:rFonts w:ascii="Segoe UI Emoji" w:hAnsi="Segoe UI Emoji" w:cs="Segoe UI Emoji"/>
                <w:color w:val="00B050"/>
              </w:rPr>
              <w:t>✅</w:t>
            </w:r>
            <w:r w:rsidRPr="00161207">
              <w:rPr>
                <w:rFonts w:ascii="Arial" w:hAnsi="Arial" w:cs="Arial"/>
                <w:color w:val="00B050"/>
              </w:rPr>
              <w:t xml:space="preserve"> </w:t>
            </w:r>
            <w:r w:rsidRPr="00161207">
              <w:rPr>
                <w:rFonts w:ascii="Arial" w:hAnsi="Arial" w:cs="Arial"/>
              </w:rPr>
              <w:t xml:space="preserve">Now </w:t>
            </w:r>
          </w:p>
          <w:p w14:paraId="07A7F583" w14:textId="77777777" w:rsidR="00161207" w:rsidRPr="00161207" w:rsidRDefault="00161207" w:rsidP="00161207">
            <w:pPr>
              <w:rPr>
                <w:rFonts w:ascii="Arial" w:hAnsi="Arial" w:cs="Arial"/>
              </w:rPr>
            </w:pPr>
          </w:p>
          <w:p w14:paraId="51825038" w14:textId="4BEAC2E1" w:rsidR="00161207" w:rsidRPr="00161207" w:rsidRDefault="00161207" w:rsidP="00161207">
            <w:pPr>
              <w:rPr>
                <w:rFonts w:ascii="Arial" w:hAnsi="Arial" w:cs="Arial"/>
              </w:rPr>
            </w:pPr>
            <w:r w:rsidRPr="00161207">
              <w:rPr>
                <w:rFonts w:ascii="Arial" w:hAnsi="Arial" w:cs="Arial"/>
              </w:rPr>
              <w:t xml:space="preserve">Victoria is </w:t>
            </w:r>
            <w:r w:rsidR="00B562DE">
              <w:rPr>
                <w:rFonts w:ascii="Arial" w:hAnsi="Arial" w:cs="Arial"/>
              </w:rPr>
              <w:t>in S</w:t>
            </w:r>
            <w:r w:rsidRPr="00161207">
              <w:rPr>
                <w:rFonts w:ascii="Arial" w:hAnsi="Arial" w:cs="Arial"/>
              </w:rPr>
              <w:t>tage 2</w:t>
            </w:r>
          </w:p>
        </w:tc>
      </w:tr>
      <w:tr w:rsidR="00161207" w:rsidRPr="00161207" w14:paraId="4BBB3FE3" w14:textId="77777777" w:rsidTr="00D863EF">
        <w:trPr>
          <w:trHeight w:val="793"/>
        </w:trPr>
        <w:tc>
          <w:tcPr>
            <w:tcW w:w="2547" w:type="dxa"/>
          </w:tcPr>
          <w:p w14:paraId="00EF69C1" w14:textId="2FBB001F"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3</w:t>
            </w:r>
            <w:r w:rsidRPr="00161207">
              <w:rPr>
                <w:rFonts w:ascii="Arial" w:eastAsia="Arial" w:hAnsi="Arial" w:cs="Arial"/>
              </w:rPr>
              <w:t xml:space="preserve"> </w:t>
            </w:r>
            <w:r w:rsidR="00DE2911">
              <w:rPr>
                <w:rFonts w:ascii="Arial" w:eastAsia="Arial" w:hAnsi="Arial" w:cs="Arial"/>
              </w:rPr>
              <w:t xml:space="preserve">Peak Action stage </w:t>
            </w:r>
            <w:r w:rsidR="00953D90">
              <w:rPr>
                <w:rFonts w:ascii="Arial" w:eastAsia="Arial" w:hAnsi="Arial" w:cs="Arial"/>
              </w:rPr>
              <w:t>– a severe and sustained outbreak of COVID-19</w:t>
            </w:r>
          </w:p>
        </w:tc>
        <w:tc>
          <w:tcPr>
            <w:tcW w:w="3685" w:type="dxa"/>
          </w:tcPr>
          <w:p w14:paraId="7BB8C21D" w14:textId="0904B81E" w:rsidR="00161207" w:rsidRPr="00161207" w:rsidRDefault="00E71317" w:rsidP="00953D90">
            <w:pPr>
              <w:shd w:val="clear" w:color="auto" w:fill="FFFFFF"/>
              <w:rPr>
                <w:rFonts w:ascii="Arial" w:hAnsi="Arial" w:cs="Arial"/>
              </w:rPr>
            </w:pPr>
            <w:r>
              <w:rPr>
                <w:rFonts w:ascii="Arial" w:hAnsi="Arial" w:cs="Arial"/>
              </w:rPr>
              <w:t>CSO</w:t>
            </w:r>
            <w:r w:rsidR="00E04119">
              <w:rPr>
                <w:rFonts w:ascii="Arial" w:hAnsi="Arial" w:cs="Arial"/>
              </w:rPr>
              <w:t>s</w:t>
            </w:r>
            <w:r>
              <w:rPr>
                <w:rFonts w:ascii="Arial" w:hAnsi="Arial" w:cs="Arial"/>
              </w:rPr>
              <w:t xml:space="preserve"> implem</w:t>
            </w:r>
            <w:r w:rsidR="00E04119">
              <w:rPr>
                <w:rFonts w:ascii="Arial" w:hAnsi="Arial" w:cs="Arial"/>
              </w:rPr>
              <w:t xml:space="preserve">ent </w:t>
            </w:r>
            <w:proofErr w:type="gramStart"/>
            <w:r w:rsidR="00E04119">
              <w:rPr>
                <w:rFonts w:ascii="Arial" w:hAnsi="Arial" w:cs="Arial"/>
              </w:rPr>
              <w:t>contingencies  in</w:t>
            </w:r>
            <w:proofErr w:type="gramEnd"/>
            <w:r w:rsidR="00B64052">
              <w:rPr>
                <w:rFonts w:ascii="Arial" w:hAnsi="Arial" w:cs="Arial"/>
              </w:rPr>
              <w:t xml:space="preserve"> line with business continuity plan</w:t>
            </w:r>
            <w:r w:rsidR="00193A9C">
              <w:rPr>
                <w:rFonts w:ascii="Arial" w:hAnsi="Arial" w:cs="Arial"/>
              </w:rPr>
              <w:t xml:space="preserve"> to </w:t>
            </w:r>
            <w:r w:rsidR="00E04119">
              <w:rPr>
                <w:rFonts w:ascii="Arial" w:hAnsi="Arial" w:cs="Arial"/>
              </w:rPr>
              <w:t>maintain</w:t>
            </w:r>
            <w:r w:rsidR="004C449F">
              <w:rPr>
                <w:rFonts w:ascii="Arial" w:hAnsi="Arial" w:cs="Arial"/>
              </w:rPr>
              <w:t xml:space="preserve"> </w:t>
            </w:r>
            <w:r>
              <w:rPr>
                <w:rFonts w:ascii="Arial" w:hAnsi="Arial" w:cs="Arial"/>
              </w:rPr>
              <w:t>the del</w:t>
            </w:r>
            <w:r w:rsidR="00E04119">
              <w:rPr>
                <w:rFonts w:ascii="Arial" w:hAnsi="Arial" w:cs="Arial"/>
              </w:rPr>
              <w:t>ivery of</w:t>
            </w:r>
            <w:r>
              <w:rPr>
                <w:rFonts w:ascii="Arial" w:hAnsi="Arial" w:cs="Arial"/>
              </w:rPr>
              <w:t xml:space="preserve"> </w:t>
            </w:r>
            <w:r w:rsidR="0003084F">
              <w:rPr>
                <w:rFonts w:ascii="Arial" w:hAnsi="Arial" w:cs="Arial"/>
              </w:rPr>
              <w:t>e</w:t>
            </w:r>
            <w:r w:rsidR="0003084F" w:rsidRPr="0003084F">
              <w:rPr>
                <w:rFonts w:ascii="Arial" w:hAnsi="Arial" w:cs="Arial"/>
              </w:rPr>
              <w:t>ssential services</w:t>
            </w:r>
            <w:r w:rsidR="00193A9C">
              <w:rPr>
                <w:rFonts w:ascii="Arial" w:hAnsi="Arial" w:cs="Arial"/>
              </w:rPr>
              <w:t xml:space="preserve">. This may involve redirection of available resources to </w:t>
            </w:r>
            <w:r w:rsidR="00B64052">
              <w:rPr>
                <w:rFonts w:ascii="Arial" w:hAnsi="Arial" w:cs="Arial"/>
              </w:rPr>
              <w:t xml:space="preserve">essential </w:t>
            </w:r>
            <w:r w:rsidR="00193A9C">
              <w:rPr>
                <w:rFonts w:ascii="Arial" w:hAnsi="Arial" w:cs="Arial"/>
              </w:rPr>
              <w:t>services</w:t>
            </w:r>
            <w:r w:rsidR="00B441D6">
              <w:rPr>
                <w:rFonts w:ascii="Arial" w:hAnsi="Arial" w:cs="Arial"/>
              </w:rPr>
              <w:t xml:space="preserve"> as identified by the CSO in consultation with DHHS. </w:t>
            </w:r>
            <w:r w:rsidR="00B64052">
              <w:rPr>
                <w:rFonts w:ascii="Arial" w:hAnsi="Arial" w:cs="Arial"/>
              </w:rPr>
              <w:t xml:space="preserve">More detailed guidance regarding Stage </w:t>
            </w:r>
            <w:r w:rsidR="00B441D6">
              <w:rPr>
                <w:rFonts w:ascii="Arial" w:hAnsi="Arial" w:cs="Arial"/>
              </w:rPr>
              <w:t xml:space="preserve">3 </w:t>
            </w:r>
            <w:r w:rsidR="00B64052">
              <w:rPr>
                <w:rFonts w:ascii="Arial" w:hAnsi="Arial" w:cs="Arial"/>
              </w:rPr>
              <w:t xml:space="preserve">will be provided in the sector specific plans.  </w:t>
            </w:r>
            <w:r w:rsidR="00193A9C">
              <w:rPr>
                <w:rFonts w:ascii="Arial" w:hAnsi="Arial" w:cs="Arial"/>
              </w:rPr>
              <w:t xml:space="preserve"> </w:t>
            </w:r>
          </w:p>
        </w:tc>
        <w:tc>
          <w:tcPr>
            <w:tcW w:w="3605" w:type="dxa"/>
          </w:tcPr>
          <w:p w14:paraId="79FBCACB" w14:textId="77777777" w:rsidR="00161207" w:rsidRPr="00161207" w:rsidRDefault="00161207" w:rsidP="00161207">
            <w:pPr>
              <w:spacing w:after="120" w:line="270" w:lineRule="atLeast"/>
              <w:rPr>
                <w:rFonts w:ascii="Arial" w:eastAsia="Arial" w:hAnsi="Arial" w:cs="Arial"/>
              </w:rPr>
            </w:pPr>
            <w:r w:rsidRPr="00161207">
              <w:rPr>
                <w:rFonts w:ascii="Segoe UI Emoji" w:eastAsia="Segoe UI Emoji" w:hAnsi="Segoe UI Emoji" w:cs="Segoe UI Emoji"/>
                <w:color w:val="FF0000"/>
              </w:rPr>
              <w:t>❎</w:t>
            </w:r>
            <w:r w:rsidRPr="00161207">
              <w:rPr>
                <w:rFonts w:ascii="Arial" w:eastAsia="Arial" w:hAnsi="Arial" w:cs="Arial"/>
                <w:color w:val="FF0000"/>
              </w:rPr>
              <w:t xml:space="preserve"> </w:t>
            </w:r>
            <w:r w:rsidRPr="00161207">
              <w:rPr>
                <w:rFonts w:ascii="Arial" w:eastAsia="Arial" w:hAnsi="Arial" w:cs="Arial"/>
              </w:rPr>
              <w:t xml:space="preserve">Not yet </w:t>
            </w:r>
          </w:p>
          <w:p w14:paraId="4B9FC7A7" w14:textId="7BD64538" w:rsidR="00161207" w:rsidRPr="00161207" w:rsidRDefault="00161207" w:rsidP="00161207">
            <w:pPr>
              <w:spacing w:after="120" w:line="270" w:lineRule="atLeast"/>
              <w:rPr>
                <w:rFonts w:ascii="Arial" w:eastAsia="Arial" w:hAnsi="Arial" w:cs="Arial"/>
              </w:rPr>
            </w:pPr>
            <w:r w:rsidRPr="00161207">
              <w:rPr>
                <w:rFonts w:ascii="Arial" w:eastAsia="Arial" w:hAnsi="Arial" w:cs="Arial"/>
              </w:rPr>
              <w:t>Victoria’s Chief Health Officer will advise if/when Victoria moves into this stage.</w:t>
            </w:r>
          </w:p>
        </w:tc>
      </w:tr>
      <w:tr w:rsidR="00161207" w:rsidRPr="00161207" w14:paraId="1D0A1F98" w14:textId="77777777" w:rsidTr="00D863EF">
        <w:trPr>
          <w:trHeight w:val="793"/>
        </w:trPr>
        <w:tc>
          <w:tcPr>
            <w:tcW w:w="2547" w:type="dxa"/>
          </w:tcPr>
          <w:p w14:paraId="698EC8B8" w14:textId="77777777" w:rsidR="00161207" w:rsidRPr="00161207" w:rsidRDefault="00161207" w:rsidP="00161207">
            <w:pPr>
              <w:spacing w:after="120" w:line="270" w:lineRule="atLeast"/>
              <w:rPr>
                <w:rFonts w:ascii="Arial" w:eastAsia="Arial" w:hAnsi="Arial" w:cs="Arial"/>
              </w:rPr>
            </w:pPr>
            <w:r w:rsidRPr="00161207">
              <w:rPr>
                <w:rFonts w:ascii="Arial" w:eastAsia="Arial" w:hAnsi="Arial" w:cs="Arial"/>
                <w:b/>
                <w:bCs/>
              </w:rPr>
              <w:t>Stage 4</w:t>
            </w:r>
            <w:r w:rsidRPr="00161207">
              <w:rPr>
                <w:rFonts w:ascii="Arial" w:eastAsia="Arial" w:hAnsi="Arial" w:cs="Arial"/>
              </w:rPr>
              <w:t xml:space="preserve"> Stand-down and recovery stage</w:t>
            </w:r>
          </w:p>
          <w:p w14:paraId="25B73235" w14:textId="14694EC9" w:rsidR="00161207" w:rsidRPr="00161207" w:rsidRDefault="00E71317" w:rsidP="00161207">
            <w:r>
              <w:rPr>
                <w:rFonts w:ascii="Arial" w:hAnsi="Arial" w:cs="Arial"/>
              </w:rPr>
              <w:t>The number of c</w:t>
            </w:r>
            <w:r w:rsidRPr="00161207">
              <w:rPr>
                <w:rFonts w:ascii="Arial" w:hAnsi="Arial" w:cs="Arial"/>
              </w:rPr>
              <w:t xml:space="preserve">onfirmed cases </w:t>
            </w:r>
            <w:r>
              <w:rPr>
                <w:rFonts w:ascii="Arial" w:hAnsi="Arial" w:cs="Arial"/>
              </w:rPr>
              <w:t>is declining,</w:t>
            </w:r>
          </w:p>
        </w:tc>
        <w:tc>
          <w:tcPr>
            <w:tcW w:w="3685" w:type="dxa"/>
          </w:tcPr>
          <w:p w14:paraId="000DDC4C" w14:textId="67509457" w:rsidR="00161207" w:rsidRPr="00161207" w:rsidRDefault="00E71317" w:rsidP="00161207">
            <w:pPr>
              <w:rPr>
                <w:rFonts w:ascii="Arial" w:hAnsi="Arial" w:cs="Arial"/>
              </w:rPr>
            </w:pPr>
            <w:r>
              <w:rPr>
                <w:rFonts w:ascii="Arial" w:hAnsi="Arial" w:cs="Arial"/>
              </w:rPr>
              <w:t>CSO</w:t>
            </w:r>
            <w:r w:rsidR="00B66F5B">
              <w:rPr>
                <w:rFonts w:ascii="Arial" w:hAnsi="Arial" w:cs="Arial"/>
              </w:rPr>
              <w:t>s</w:t>
            </w:r>
            <w:r>
              <w:rPr>
                <w:rFonts w:ascii="Arial" w:hAnsi="Arial" w:cs="Arial"/>
              </w:rPr>
              <w:t xml:space="preserve"> carefully transition </w:t>
            </w:r>
            <w:r w:rsidR="00161207" w:rsidRPr="00161207">
              <w:rPr>
                <w:rFonts w:ascii="Arial" w:hAnsi="Arial" w:cs="Arial"/>
              </w:rPr>
              <w:t>service delivery back to normal</w:t>
            </w:r>
          </w:p>
        </w:tc>
        <w:tc>
          <w:tcPr>
            <w:tcW w:w="3605" w:type="dxa"/>
          </w:tcPr>
          <w:p w14:paraId="2EC8F633" w14:textId="77777777" w:rsidR="00161207" w:rsidRPr="00161207" w:rsidRDefault="00161207" w:rsidP="00161207">
            <w:pPr>
              <w:spacing w:after="120" w:line="270" w:lineRule="atLeast"/>
              <w:rPr>
                <w:rFonts w:ascii="Arial" w:eastAsia="Arial" w:hAnsi="Arial" w:cs="Arial"/>
              </w:rPr>
            </w:pPr>
            <w:r w:rsidRPr="00161207">
              <w:rPr>
                <w:rFonts w:ascii="Segoe UI Emoji" w:eastAsia="Segoe UI Emoji" w:hAnsi="Segoe UI Emoji" w:cs="Segoe UI Emoji"/>
                <w:color w:val="FF0000"/>
              </w:rPr>
              <w:t>❎</w:t>
            </w:r>
            <w:r w:rsidRPr="00161207">
              <w:rPr>
                <w:rFonts w:ascii="Arial" w:eastAsia="Arial" w:hAnsi="Arial" w:cs="Arial"/>
                <w:color w:val="FF0000"/>
              </w:rPr>
              <w:t xml:space="preserve"> </w:t>
            </w:r>
            <w:r w:rsidRPr="00161207">
              <w:rPr>
                <w:rFonts w:ascii="Arial" w:eastAsia="Arial" w:hAnsi="Arial" w:cs="Arial"/>
              </w:rPr>
              <w:t>Not yet</w:t>
            </w:r>
          </w:p>
          <w:p w14:paraId="6E99CAE8" w14:textId="7EA272ED" w:rsidR="00161207" w:rsidRPr="00161207" w:rsidRDefault="00161207" w:rsidP="00161207">
            <w:pPr>
              <w:tabs>
                <w:tab w:val="center" w:pos="1531"/>
              </w:tabs>
              <w:spacing w:after="120" w:line="270" w:lineRule="atLeast"/>
              <w:rPr>
                <w:rFonts w:ascii="Arial" w:eastAsia="Arial" w:hAnsi="Arial" w:cs="Arial"/>
              </w:rPr>
            </w:pPr>
            <w:r w:rsidRPr="00161207">
              <w:rPr>
                <w:rFonts w:ascii="Arial" w:eastAsia="Arial" w:hAnsi="Arial" w:cs="Arial"/>
              </w:rPr>
              <w:t xml:space="preserve">Victoria’s Chief Health Officer will advise when Victoria moves into this stage.  </w:t>
            </w:r>
            <w:r w:rsidRPr="00161207">
              <w:rPr>
                <w:rFonts w:ascii="Arial" w:eastAsia="Arial" w:hAnsi="Arial" w:cs="Arial"/>
              </w:rPr>
              <w:tab/>
            </w:r>
          </w:p>
        </w:tc>
      </w:tr>
    </w:tbl>
    <w:p w14:paraId="38710470" w14:textId="7FBEF091" w:rsidR="004C449F" w:rsidRDefault="004C449F" w:rsidP="00161207">
      <w:pPr>
        <w:pStyle w:val="Heading1"/>
        <w:spacing w:before="0"/>
      </w:pPr>
      <w:bookmarkStart w:id="12" w:name="_Toc35270619"/>
      <w:bookmarkStart w:id="13" w:name="_Toc35526100"/>
    </w:p>
    <w:p w14:paraId="5F52A3A3" w14:textId="2E59240A" w:rsidR="00161207" w:rsidRPr="00161207" w:rsidRDefault="00694400" w:rsidP="00161207">
      <w:pPr>
        <w:pStyle w:val="Heading1"/>
        <w:spacing w:before="0"/>
      </w:pPr>
      <w:bookmarkStart w:id="14" w:name="_Toc36120283"/>
      <w:r>
        <w:t>Stage 1 Initial containment stage - p</w:t>
      </w:r>
      <w:r w:rsidR="004C449F">
        <w:t xml:space="preserve">reparedness and </w:t>
      </w:r>
      <w:r w:rsidR="002462B2">
        <w:t>p</w:t>
      </w:r>
      <w:r w:rsidR="00161207" w:rsidRPr="00161207">
        <w:t>revention</w:t>
      </w:r>
      <w:bookmarkEnd w:id="14"/>
      <w:r w:rsidR="00161207" w:rsidRPr="00161207">
        <w:t xml:space="preserve"> </w:t>
      </w:r>
      <w:bookmarkEnd w:id="12"/>
      <w:bookmarkEnd w:id="13"/>
    </w:p>
    <w:p w14:paraId="005C8C5F" w14:textId="4918DFEF" w:rsidR="00161207" w:rsidRDefault="00161207" w:rsidP="00161207">
      <w:pPr>
        <w:pStyle w:val="Heading1"/>
        <w:spacing w:before="0"/>
        <w:rPr>
          <w:b/>
          <w:bCs w:val="0"/>
          <w:sz w:val="28"/>
          <w:szCs w:val="28"/>
        </w:rPr>
      </w:pPr>
      <w:bookmarkStart w:id="15" w:name="_Toc35270620"/>
      <w:bookmarkStart w:id="16" w:name="_Toc35526101"/>
      <w:bookmarkStart w:id="17" w:name="_Toc36120284"/>
      <w:r w:rsidRPr="00161207">
        <w:rPr>
          <w:b/>
          <w:bCs w:val="0"/>
          <w:sz w:val="28"/>
          <w:szCs w:val="28"/>
        </w:rPr>
        <w:t>Prevention</w:t>
      </w:r>
      <w:bookmarkEnd w:id="15"/>
      <w:bookmarkEnd w:id="16"/>
      <w:bookmarkEnd w:id="17"/>
      <w:r w:rsidRPr="00161207">
        <w:rPr>
          <w:b/>
          <w:bCs w:val="0"/>
          <w:sz w:val="28"/>
          <w:szCs w:val="28"/>
        </w:rPr>
        <w:t xml:space="preserve"> </w:t>
      </w:r>
    </w:p>
    <w:p w14:paraId="3538C513" w14:textId="7FCA59A0" w:rsidR="0003084F" w:rsidRDefault="0003084F" w:rsidP="0003084F">
      <w:pPr>
        <w:spacing w:before="240" w:after="120" w:line="270" w:lineRule="atLeast"/>
        <w:rPr>
          <w:rFonts w:ascii="Arial" w:eastAsia="Times" w:hAnsi="Arial"/>
        </w:rPr>
      </w:pPr>
      <w:r w:rsidRPr="00161207">
        <w:rPr>
          <w:rFonts w:ascii="Arial" w:eastAsia="Times" w:hAnsi="Arial"/>
        </w:rPr>
        <w:t xml:space="preserve">DHHS requires </w:t>
      </w:r>
      <w:r>
        <w:rPr>
          <w:rFonts w:ascii="Arial" w:eastAsia="Times" w:hAnsi="Arial"/>
        </w:rPr>
        <w:t xml:space="preserve">that CSOs </w:t>
      </w:r>
      <w:r w:rsidRPr="00161207">
        <w:rPr>
          <w:rFonts w:ascii="Arial" w:eastAsia="Times" w:hAnsi="Arial"/>
        </w:rPr>
        <w:t>abide by any directions, laws or regulations issued by the Victorian or Commonwealth Governments regarding prevention, including social distancing. DHHS re</w:t>
      </w:r>
      <w:r>
        <w:rPr>
          <w:rFonts w:ascii="Arial" w:eastAsia="Times" w:hAnsi="Arial"/>
        </w:rPr>
        <w:t xml:space="preserve">commends that CSOs </w:t>
      </w:r>
      <w:r w:rsidRPr="00161207">
        <w:rPr>
          <w:rFonts w:ascii="Arial" w:eastAsia="Times" w:hAnsi="Arial"/>
        </w:rPr>
        <w:t xml:space="preserve">implement recommended hygiene practices in all settings including client facing services, staff and contractors. </w:t>
      </w:r>
    </w:p>
    <w:p w14:paraId="57A27DEB" w14:textId="410A3FF2" w:rsidR="007C755B" w:rsidRDefault="0003084F" w:rsidP="0003084F">
      <w:pPr>
        <w:pStyle w:val="CommentText"/>
        <w:rPr>
          <w:rFonts w:ascii="Arial" w:eastAsia="Times" w:hAnsi="Arial"/>
        </w:rPr>
      </w:pPr>
      <w:r>
        <w:rPr>
          <w:rFonts w:ascii="Arial" w:eastAsia="Times" w:hAnsi="Arial"/>
        </w:rPr>
        <w:t xml:space="preserve">Good hygiene practices that should be conveyed to all staff and clients are as follows:  </w:t>
      </w:r>
    </w:p>
    <w:p w14:paraId="612E36F4" w14:textId="77777777" w:rsidR="0003084F" w:rsidRPr="007C755B" w:rsidRDefault="0003084F" w:rsidP="0003084F">
      <w:pPr>
        <w:pStyle w:val="CommentText"/>
        <w:rPr>
          <w:rFonts w:ascii="Arial" w:hAnsi="Arial" w:cs="Arial"/>
        </w:rPr>
      </w:pPr>
    </w:p>
    <w:p w14:paraId="439E48D0" w14:textId="4D7DEBC1" w:rsidR="007C55A9" w:rsidRPr="007C55A9" w:rsidRDefault="007C755B" w:rsidP="007C55A9">
      <w:pPr>
        <w:numPr>
          <w:ilvl w:val="0"/>
          <w:numId w:val="28"/>
        </w:numPr>
        <w:spacing w:after="120" w:line="270" w:lineRule="atLeast"/>
        <w:rPr>
          <w:rFonts w:ascii="Arial" w:eastAsia="Times" w:hAnsi="Arial"/>
        </w:rPr>
      </w:pPr>
      <w:r w:rsidRPr="007C55A9">
        <w:rPr>
          <w:rFonts w:ascii="Arial" w:eastAsia="Times" w:hAnsi="Arial"/>
        </w:rPr>
        <w:t>wash hands frequently with soap and water</w:t>
      </w:r>
      <w:r w:rsidR="002B6BCE" w:rsidRPr="007C55A9">
        <w:rPr>
          <w:rFonts w:ascii="Arial" w:eastAsia="Times" w:hAnsi="Arial"/>
        </w:rPr>
        <w:t xml:space="preserve"> </w:t>
      </w:r>
      <w:r w:rsidR="002B6BCE" w:rsidRPr="002B6BCE">
        <w:rPr>
          <w:rFonts w:ascii="Arial" w:eastAsia="Times" w:hAnsi="Arial"/>
        </w:rPr>
        <w:t>or an alcohol-based hand</w:t>
      </w:r>
      <w:r w:rsidR="0051180C">
        <w:rPr>
          <w:rFonts w:ascii="Arial" w:eastAsia="Times" w:hAnsi="Arial"/>
        </w:rPr>
        <w:t xml:space="preserve"> sanitiser</w:t>
      </w:r>
      <w:r w:rsidR="002B6BCE" w:rsidRPr="002B6BCE">
        <w:rPr>
          <w:rFonts w:ascii="Arial" w:eastAsia="Times" w:hAnsi="Arial"/>
        </w:rPr>
        <w:t>, especially after cough</w:t>
      </w:r>
      <w:r w:rsidR="0051180C">
        <w:rPr>
          <w:rFonts w:ascii="Arial" w:eastAsia="Times" w:hAnsi="Arial"/>
        </w:rPr>
        <w:t xml:space="preserve">ing </w:t>
      </w:r>
      <w:r w:rsidR="002B6BCE" w:rsidRPr="002B6BCE">
        <w:rPr>
          <w:rFonts w:ascii="Arial" w:eastAsia="Times" w:hAnsi="Arial"/>
        </w:rPr>
        <w:t xml:space="preserve">or </w:t>
      </w:r>
      <w:r w:rsidR="00E11A2A" w:rsidRPr="002B6BCE">
        <w:rPr>
          <w:rFonts w:ascii="Arial" w:eastAsia="Times" w:hAnsi="Arial"/>
        </w:rPr>
        <w:t>sneez</w:t>
      </w:r>
      <w:r w:rsidR="00E11A2A">
        <w:rPr>
          <w:rFonts w:ascii="Arial" w:eastAsia="Times" w:hAnsi="Arial"/>
        </w:rPr>
        <w:t>ing,</w:t>
      </w:r>
      <w:r w:rsidR="00E11A2A" w:rsidRPr="007C55A9">
        <w:rPr>
          <w:rFonts w:ascii="Arial" w:eastAsia="Times" w:hAnsi="Arial"/>
        </w:rPr>
        <w:t xml:space="preserve"> before</w:t>
      </w:r>
      <w:r w:rsidRPr="007C55A9">
        <w:rPr>
          <w:rFonts w:ascii="Arial" w:eastAsia="Times" w:hAnsi="Arial"/>
        </w:rPr>
        <w:t xml:space="preserve"> and after eating, and after going to the toile</w:t>
      </w:r>
      <w:r w:rsidR="006D41EE">
        <w:rPr>
          <w:rFonts w:ascii="Arial" w:eastAsia="Times" w:hAnsi="Arial"/>
        </w:rPr>
        <w:t>t</w:t>
      </w:r>
    </w:p>
    <w:p w14:paraId="4A7C1DBB" w14:textId="3079C90E" w:rsidR="002B6BCE" w:rsidRPr="002B6BCE" w:rsidRDefault="002B6BCE" w:rsidP="007C55A9">
      <w:pPr>
        <w:numPr>
          <w:ilvl w:val="0"/>
          <w:numId w:val="28"/>
        </w:numPr>
        <w:spacing w:after="120" w:line="270" w:lineRule="atLeast"/>
        <w:rPr>
          <w:rFonts w:ascii="Arial" w:eastAsia="Times" w:hAnsi="Arial"/>
        </w:rPr>
      </w:pPr>
      <w:r>
        <w:rPr>
          <w:rFonts w:ascii="Arial" w:eastAsia="Times" w:hAnsi="Arial"/>
        </w:rPr>
        <w:t>a</w:t>
      </w:r>
      <w:r w:rsidRPr="00161207">
        <w:rPr>
          <w:rFonts w:ascii="Arial" w:eastAsia="Times" w:hAnsi="Arial"/>
        </w:rPr>
        <w:t>void touching eyes, nose or mouth</w:t>
      </w:r>
    </w:p>
    <w:p w14:paraId="77246037" w14:textId="0DE98C68" w:rsidR="002B6BCE" w:rsidRPr="007C55A9" w:rsidRDefault="007C755B" w:rsidP="007C55A9">
      <w:pPr>
        <w:numPr>
          <w:ilvl w:val="0"/>
          <w:numId w:val="28"/>
        </w:numPr>
        <w:spacing w:after="120" w:line="270" w:lineRule="atLeast"/>
        <w:rPr>
          <w:rFonts w:ascii="Arial" w:eastAsia="Times" w:hAnsi="Arial"/>
        </w:rPr>
      </w:pPr>
      <w:r w:rsidRPr="007C55A9">
        <w:rPr>
          <w:rFonts w:ascii="Arial" w:eastAsia="Times" w:hAnsi="Arial"/>
        </w:rPr>
        <w:t>cover coughs and sneeze with arm</w:t>
      </w:r>
      <w:r w:rsidR="002B6BCE" w:rsidRPr="007C55A9">
        <w:rPr>
          <w:rFonts w:ascii="Arial" w:eastAsia="Times" w:hAnsi="Arial"/>
        </w:rPr>
        <w:t>/</w:t>
      </w:r>
      <w:r w:rsidRPr="007C55A9">
        <w:rPr>
          <w:rFonts w:ascii="Arial" w:eastAsia="Times" w:hAnsi="Arial"/>
        </w:rPr>
        <w:t>elbow</w:t>
      </w:r>
      <w:r w:rsidR="002B6BCE" w:rsidRPr="007C55A9">
        <w:rPr>
          <w:rFonts w:ascii="Arial" w:eastAsia="Times" w:hAnsi="Arial"/>
        </w:rPr>
        <w:t xml:space="preserve"> or tissue and dispose of the tissue </w:t>
      </w:r>
      <w:r w:rsidRPr="007C55A9">
        <w:rPr>
          <w:rFonts w:ascii="Arial" w:eastAsia="Times" w:hAnsi="Arial"/>
        </w:rPr>
        <w:t xml:space="preserve">in a plastic lined garbage bin </w:t>
      </w:r>
    </w:p>
    <w:p w14:paraId="0925C8EE" w14:textId="1E28CE6F" w:rsidR="002B6BCE" w:rsidRPr="007C55A9" w:rsidRDefault="007C55A9" w:rsidP="007C55A9">
      <w:pPr>
        <w:numPr>
          <w:ilvl w:val="0"/>
          <w:numId w:val="28"/>
        </w:numPr>
        <w:spacing w:after="120" w:line="270" w:lineRule="atLeast"/>
        <w:rPr>
          <w:rFonts w:ascii="Arial" w:eastAsia="Times" w:hAnsi="Arial"/>
        </w:rPr>
      </w:pPr>
      <w:r w:rsidRPr="007C55A9">
        <w:rPr>
          <w:rFonts w:ascii="Arial" w:eastAsia="Times" w:hAnsi="Arial"/>
        </w:rPr>
        <w:t>i</w:t>
      </w:r>
      <w:r w:rsidR="007C755B" w:rsidRPr="007C55A9">
        <w:rPr>
          <w:rFonts w:ascii="Arial" w:eastAsia="Times" w:hAnsi="Arial"/>
        </w:rPr>
        <w:t xml:space="preserve">f unwell, avoid contact with others </w:t>
      </w:r>
      <w:r w:rsidR="002B6BCE" w:rsidRPr="007C55A9">
        <w:rPr>
          <w:rFonts w:ascii="Arial" w:eastAsia="Times" w:hAnsi="Arial"/>
        </w:rPr>
        <w:t>including</w:t>
      </w:r>
      <w:r w:rsidR="007C755B" w:rsidRPr="007C55A9">
        <w:rPr>
          <w:rFonts w:ascii="Arial" w:eastAsia="Times" w:hAnsi="Arial"/>
        </w:rPr>
        <w:t xml:space="preserve"> staying away from </w:t>
      </w:r>
      <w:r w:rsidR="002B6BCE" w:rsidRPr="007C55A9">
        <w:rPr>
          <w:rFonts w:ascii="Arial" w:eastAsia="Times" w:hAnsi="Arial"/>
        </w:rPr>
        <w:t xml:space="preserve">the </w:t>
      </w:r>
      <w:r w:rsidR="007C755B" w:rsidRPr="007C55A9">
        <w:rPr>
          <w:rFonts w:ascii="Arial" w:eastAsia="Times" w:hAnsi="Arial"/>
        </w:rPr>
        <w:t>workplace and public</w:t>
      </w:r>
      <w:r w:rsidR="002B6BCE" w:rsidRPr="007C55A9">
        <w:rPr>
          <w:rFonts w:ascii="Arial" w:eastAsia="Times" w:hAnsi="Arial"/>
        </w:rPr>
        <w:t xml:space="preserve"> </w:t>
      </w:r>
      <w:r w:rsidR="007C755B" w:rsidRPr="007C55A9">
        <w:rPr>
          <w:rFonts w:ascii="Arial" w:eastAsia="Times" w:hAnsi="Arial"/>
        </w:rPr>
        <w:t xml:space="preserve">spaces </w:t>
      </w:r>
    </w:p>
    <w:p w14:paraId="4F5FB8C6" w14:textId="6B5303BA" w:rsidR="007C755B" w:rsidRPr="007C55A9" w:rsidRDefault="002B6BCE" w:rsidP="007C55A9">
      <w:pPr>
        <w:numPr>
          <w:ilvl w:val="0"/>
          <w:numId w:val="28"/>
        </w:numPr>
        <w:spacing w:after="120" w:line="270" w:lineRule="atLeast"/>
        <w:rPr>
          <w:rFonts w:ascii="Arial" w:eastAsia="Times" w:hAnsi="Arial"/>
        </w:rPr>
      </w:pPr>
      <w:r w:rsidRPr="007C55A9">
        <w:rPr>
          <w:rFonts w:ascii="Arial" w:eastAsia="Times" w:hAnsi="Arial"/>
        </w:rPr>
        <w:t xml:space="preserve">exercise personal responsibility for social distancing measures and </w:t>
      </w:r>
      <w:r w:rsidR="007C755B" w:rsidRPr="007C55A9">
        <w:rPr>
          <w:rFonts w:ascii="Arial" w:eastAsia="Times" w:hAnsi="Arial"/>
        </w:rPr>
        <w:t>stay more than 1.5 metres from people.</w:t>
      </w:r>
    </w:p>
    <w:p w14:paraId="6AC2EFE0" w14:textId="52F786D7" w:rsidR="002B6BCE" w:rsidRPr="007C55A9" w:rsidRDefault="002B6BCE" w:rsidP="007C55A9">
      <w:pPr>
        <w:numPr>
          <w:ilvl w:val="0"/>
          <w:numId w:val="28"/>
        </w:numPr>
        <w:spacing w:after="120" w:line="270" w:lineRule="atLeast"/>
        <w:rPr>
          <w:rFonts w:ascii="Arial" w:eastAsia="Times" w:hAnsi="Arial"/>
        </w:rPr>
      </w:pPr>
      <w:r w:rsidRPr="007C55A9">
        <w:rPr>
          <w:rFonts w:ascii="Arial" w:hAnsi="Arial" w:cs="Arial"/>
        </w:rPr>
        <w:t xml:space="preserve">proactively send staff home from work if they are unwell </w:t>
      </w:r>
    </w:p>
    <w:p w14:paraId="49F8DFEE" w14:textId="30FAED1A" w:rsidR="00161207" w:rsidRPr="00161207" w:rsidRDefault="00161207" w:rsidP="00161207">
      <w:pPr>
        <w:spacing w:before="240" w:after="120" w:line="270" w:lineRule="atLeast"/>
        <w:rPr>
          <w:rFonts w:ascii="Arial" w:eastAsia="Times" w:hAnsi="Arial"/>
        </w:rPr>
      </w:pPr>
      <w:r w:rsidRPr="00161207">
        <w:rPr>
          <w:rFonts w:ascii="Arial" w:eastAsia="Times" w:hAnsi="Arial"/>
        </w:rPr>
        <w:t xml:space="preserve">Promotional materials are available in community languages, and </w:t>
      </w:r>
      <w:r w:rsidR="002C0E3C">
        <w:rPr>
          <w:rFonts w:ascii="Arial" w:eastAsia="Times" w:hAnsi="Arial"/>
        </w:rPr>
        <w:t xml:space="preserve">must </w:t>
      </w:r>
      <w:r w:rsidRPr="00161207">
        <w:rPr>
          <w:rFonts w:ascii="Arial" w:eastAsia="Times" w:hAnsi="Arial"/>
        </w:rPr>
        <w:t>be communicated to staff, clients and carers as directly as possible. This may include mail outs, posters in accessible areas and discussions with clients.</w:t>
      </w:r>
    </w:p>
    <w:p w14:paraId="6BB393D0" w14:textId="77777777" w:rsidR="00161207" w:rsidRPr="00161207" w:rsidRDefault="00161207" w:rsidP="00161207">
      <w:pPr>
        <w:spacing w:before="240" w:after="120" w:line="270" w:lineRule="atLeast"/>
        <w:rPr>
          <w:rFonts w:ascii="Arial" w:eastAsia="Times" w:hAnsi="Arial"/>
        </w:rPr>
      </w:pPr>
      <w:r w:rsidRPr="00161207">
        <w:rPr>
          <w:rFonts w:ascii="Arial" w:eastAsia="Times" w:hAnsi="Arial"/>
        </w:rPr>
        <w:t xml:space="preserve">Posters and other documentation supporting good hygiene practice are available for downloading at: </w:t>
      </w:r>
      <w:hyperlink r:id="rId17" w:history="1">
        <w:r w:rsidRPr="00075126">
          <w:rPr>
            <w:rFonts w:ascii="Arial" w:eastAsia="Times" w:hAnsi="Arial"/>
            <w:b/>
            <w:bCs/>
            <w:color w:val="0072CE"/>
            <w:u w:val="dotted"/>
          </w:rPr>
          <w:t>https://www.dhhs.vic.gov.au/promotional-material-coronavirus-disease-covid-19</w:t>
        </w:r>
      </w:hyperlink>
    </w:p>
    <w:p w14:paraId="633A710C" w14:textId="60137CA4" w:rsidR="00161207" w:rsidRPr="00161207" w:rsidRDefault="00161207" w:rsidP="00161207">
      <w:pPr>
        <w:pStyle w:val="Heading1"/>
        <w:spacing w:before="0"/>
        <w:rPr>
          <w:b/>
          <w:bCs w:val="0"/>
          <w:sz w:val="28"/>
          <w:szCs w:val="28"/>
        </w:rPr>
      </w:pPr>
      <w:bookmarkStart w:id="18" w:name="_Toc35270621"/>
      <w:bookmarkStart w:id="19" w:name="_Toc35526102"/>
      <w:bookmarkStart w:id="20" w:name="_Toc36120285"/>
      <w:r w:rsidRPr="00161207">
        <w:rPr>
          <w:b/>
          <w:bCs w:val="0"/>
          <w:sz w:val="28"/>
          <w:szCs w:val="28"/>
        </w:rPr>
        <w:t>P</w:t>
      </w:r>
      <w:r w:rsidR="004C449F">
        <w:rPr>
          <w:b/>
          <w:bCs w:val="0"/>
          <w:sz w:val="28"/>
          <w:szCs w:val="28"/>
        </w:rPr>
        <w:t>reparedness</w:t>
      </w:r>
      <w:bookmarkEnd w:id="18"/>
      <w:bookmarkEnd w:id="19"/>
      <w:bookmarkEnd w:id="20"/>
    </w:p>
    <w:p w14:paraId="540FB525" w14:textId="4B22FD9F" w:rsidR="00161207" w:rsidRDefault="00161207" w:rsidP="00161207">
      <w:pPr>
        <w:spacing w:after="120" w:line="270" w:lineRule="atLeast"/>
        <w:rPr>
          <w:rFonts w:ascii="Arial" w:eastAsia="Times" w:hAnsi="Arial"/>
        </w:rPr>
      </w:pPr>
      <w:r w:rsidRPr="00161207">
        <w:rPr>
          <w:rFonts w:ascii="Arial" w:eastAsia="Times" w:hAnsi="Arial"/>
        </w:rPr>
        <w:t xml:space="preserve">All service providers </w:t>
      </w:r>
      <w:r w:rsidR="00C21C6A">
        <w:rPr>
          <w:rFonts w:ascii="Arial" w:eastAsia="Times" w:hAnsi="Arial"/>
        </w:rPr>
        <w:t xml:space="preserve">must comply with the Department of </w:t>
      </w:r>
      <w:r w:rsidR="00B562DE">
        <w:rPr>
          <w:rFonts w:ascii="Arial" w:eastAsia="Times" w:hAnsi="Arial"/>
        </w:rPr>
        <w:t>H</w:t>
      </w:r>
      <w:r w:rsidR="00C21C6A">
        <w:rPr>
          <w:rFonts w:ascii="Arial" w:eastAsia="Times" w:hAnsi="Arial"/>
        </w:rPr>
        <w:t xml:space="preserve">ealth and Human Service Sector Emergency Management Policy which requires that </w:t>
      </w:r>
      <w:r w:rsidR="00B0611F">
        <w:rPr>
          <w:rFonts w:ascii="Arial" w:eastAsia="Times" w:hAnsi="Arial"/>
        </w:rPr>
        <w:t xml:space="preserve">funded organisations undertake emergency preparedness plans. </w:t>
      </w:r>
      <w:r w:rsidR="00B562DE">
        <w:rPr>
          <w:rFonts w:ascii="Arial" w:eastAsia="Times" w:hAnsi="Arial"/>
        </w:rPr>
        <w:t xml:space="preserve">CSOs </w:t>
      </w:r>
      <w:r w:rsidRPr="00161207">
        <w:rPr>
          <w:rFonts w:ascii="Arial" w:eastAsia="Times" w:hAnsi="Arial"/>
        </w:rPr>
        <w:t>should ensure they have a Business Continuity Plan</w:t>
      </w:r>
      <w:r w:rsidR="00083BF9">
        <w:rPr>
          <w:rFonts w:ascii="Arial" w:eastAsia="Times" w:hAnsi="Arial"/>
        </w:rPr>
        <w:t xml:space="preserve"> (BCP)</w:t>
      </w:r>
      <w:r w:rsidRPr="00161207">
        <w:rPr>
          <w:rFonts w:ascii="Arial" w:eastAsia="Times" w:hAnsi="Arial"/>
        </w:rPr>
        <w:t xml:space="preserve"> that addresses the potential impact of COVID-19 on their service delivery. Business Continuity Plans need to cover potential staff absenteeism and incorporate the impact of dependencies on other services or systems which may or may not be available. </w:t>
      </w:r>
      <w:r w:rsidR="006D41EE">
        <w:rPr>
          <w:rFonts w:ascii="Arial" w:eastAsia="Times" w:hAnsi="Arial"/>
        </w:rPr>
        <w:t>A template for business continuity planning is available at:</w:t>
      </w:r>
    </w:p>
    <w:p w14:paraId="5DC32C0F" w14:textId="77777777" w:rsidR="006D41EE" w:rsidRPr="00075126" w:rsidRDefault="00337B0F" w:rsidP="006D41EE">
      <w:pPr>
        <w:rPr>
          <w:rFonts w:ascii="Arial" w:hAnsi="Arial" w:cs="Arial"/>
          <w:b/>
          <w:bCs/>
          <w:color w:val="000000"/>
          <w:lang w:eastAsia="en-AU"/>
        </w:rPr>
      </w:pPr>
      <w:hyperlink r:id="rId18" w:history="1">
        <w:r w:rsidR="006D41EE" w:rsidRPr="00075126">
          <w:rPr>
            <w:rStyle w:val="Hyperlink"/>
            <w:rFonts w:ascii="Arial" w:hAnsi="Arial" w:cs="Arial"/>
            <w:b/>
            <w:bCs/>
          </w:rPr>
          <w:t>https://resilience.acoss.org.au/the-six-steps/leading-resilience/emergency-management-prevention-preparedness-response-recovery</w:t>
        </w:r>
      </w:hyperlink>
    </w:p>
    <w:p w14:paraId="17F0EA67" w14:textId="77777777" w:rsidR="006D41EE" w:rsidRPr="0051180C" w:rsidRDefault="006D41EE" w:rsidP="00161207">
      <w:pPr>
        <w:spacing w:after="120" w:line="270" w:lineRule="atLeast"/>
        <w:rPr>
          <w:rFonts w:ascii="Arial" w:eastAsia="Times" w:hAnsi="Arial" w:cs="Arial"/>
        </w:rPr>
      </w:pPr>
    </w:p>
    <w:p w14:paraId="79A539D5" w14:textId="77777777" w:rsidR="00161207" w:rsidRPr="00161207" w:rsidRDefault="00161207" w:rsidP="007C55A9">
      <w:pPr>
        <w:spacing w:after="120" w:line="270" w:lineRule="atLeast"/>
        <w:rPr>
          <w:rFonts w:ascii="Arial" w:eastAsia="Times" w:hAnsi="Arial"/>
        </w:rPr>
      </w:pPr>
      <w:r w:rsidRPr="00161207">
        <w:rPr>
          <w:rFonts w:ascii="Arial" w:eastAsia="Times" w:hAnsi="Arial"/>
        </w:rPr>
        <w:t>The Business Continuity Plan will identify:</w:t>
      </w:r>
    </w:p>
    <w:p w14:paraId="52A8A813" w14:textId="245EF4F1"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l</w:t>
      </w:r>
      <w:r w:rsidR="00161207" w:rsidRPr="00161207">
        <w:rPr>
          <w:rFonts w:ascii="Arial" w:eastAsia="Times" w:hAnsi="Arial"/>
        </w:rPr>
        <w:t>oss of staff as a risk, including specialist skill set</w:t>
      </w:r>
      <w:r>
        <w:rPr>
          <w:rFonts w:ascii="Arial" w:eastAsia="Times" w:hAnsi="Arial"/>
        </w:rPr>
        <w:t>s</w:t>
      </w:r>
    </w:p>
    <w:p w14:paraId="2B44B8F2" w14:textId="69E77EEA"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d</w:t>
      </w:r>
      <w:r w:rsidR="00161207" w:rsidRPr="00161207">
        <w:rPr>
          <w:rFonts w:ascii="Arial" w:eastAsia="Times" w:hAnsi="Arial"/>
        </w:rPr>
        <w:t>ependencies such as use of third-party providers and service level agreements, including consumables and increased cleaning requirements</w:t>
      </w:r>
    </w:p>
    <w:p w14:paraId="0677DFCE" w14:textId="70FCCE24"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i</w:t>
      </w:r>
      <w:r w:rsidR="00161207" w:rsidRPr="00161207">
        <w:rPr>
          <w:rFonts w:ascii="Arial" w:eastAsia="Times" w:hAnsi="Arial"/>
        </w:rPr>
        <w:t>dentify the processes or tasks that if interrupted could lead to serious impacts (financial, health, reputational, legal, or other)</w:t>
      </w:r>
    </w:p>
    <w:p w14:paraId="3FD184AE" w14:textId="2D7D33F0"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h</w:t>
      </w:r>
      <w:r w:rsidR="00161207" w:rsidRPr="00161207">
        <w:rPr>
          <w:rFonts w:ascii="Arial" w:eastAsia="Times" w:hAnsi="Arial"/>
        </w:rPr>
        <w:t xml:space="preserve">ow service delivery will be maintained in the event of potential staff absenteeism and/or clients becoming infected </w:t>
      </w:r>
    </w:p>
    <w:p w14:paraId="63DBCC71" w14:textId="3CDDFF76" w:rsidR="00161207" w:rsidRPr="00161207" w:rsidRDefault="00B57536" w:rsidP="007C55A9">
      <w:pPr>
        <w:numPr>
          <w:ilvl w:val="0"/>
          <w:numId w:val="28"/>
        </w:numPr>
        <w:spacing w:after="120" w:line="270" w:lineRule="atLeast"/>
        <w:rPr>
          <w:rFonts w:ascii="Arial" w:eastAsia="Times" w:hAnsi="Arial"/>
        </w:rPr>
      </w:pPr>
      <w:r>
        <w:rPr>
          <w:rFonts w:ascii="Arial" w:eastAsia="Times" w:hAnsi="Arial"/>
        </w:rPr>
        <w:t>t</w:t>
      </w:r>
      <w:r w:rsidR="00161207" w:rsidRPr="00161207">
        <w:rPr>
          <w:rFonts w:ascii="Arial" w:eastAsia="Times" w:hAnsi="Arial"/>
        </w:rPr>
        <w:t>he date the Plan was updated</w:t>
      </w:r>
      <w:r>
        <w:rPr>
          <w:rFonts w:ascii="Arial" w:eastAsia="Times" w:hAnsi="Arial"/>
        </w:rPr>
        <w:t>,</w:t>
      </w:r>
      <w:r w:rsidR="009A08C0">
        <w:rPr>
          <w:rFonts w:ascii="Arial" w:eastAsia="Times" w:hAnsi="Arial"/>
        </w:rPr>
        <w:t xml:space="preserve"> </w:t>
      </w:r>
      <w:r w:rsidR="00161207" w:rsidRPr="00161207">
        <w:rPr>
          <w:rFonts w:ascii="Arial" w:eastAsia="Times" w:hAnsi="Arial"/>
        </w:rPr>
        <w:t>current staff members and their responsibilities and back-up staff for key roles</w:t>
      </w:r>
    </w:p>
    <w:p w14:paraId="584BC16B" w14:textId="1B054E90" w:rsidR="00A05BB6" w:rsidRPr="00161207" w:rsidRDefault="00A05BB6" w:rsidP="00A05BB6">
      <w:pPr>
        <w:spacing w:after="120" w:line="270" w:lineRule="atLeast"/>
        <w:rPr>
          <w:rFonts w:ascii="Arial" w:eastAsia="Times" w:hAnsi="Arial"/>
        </w:rPr>
      </w:pPr>
      <w:r w:rsidRPr="00161207">
        <w:rPr>
          <w:rFonts w:ascii="Arial" w:eastAsia="Times" w:hAnsi="Arial"/>
        </w:rPr>
        <w:t>A</w:t>
      </w:r>
      <w:r w:rsidR="00241AF6">
        <w:rPr>
          <w:rFonts w:ascii="Arial" w:eastAsia="Times" w:hAnsi="Arial"/>
        </w:rPr>
        <w:t xml:space="preserve"> critical aspect of </w:t>
      </w:r>
      <w:r w:rsidRPr="00161207">
        <w:rPr>
          <w:rFonts w:ascii="Arial" w:eastAsia="Times" w:hAnsi="Arial"/>
        </w:rPr>
        <w:t xml:space="preserve">business continuity is </w:t>
      </w:r>
      <w:r w:rsidR="00241AF6">
        <w:rPr>
          <w:rFonts w:ascii="Arial" w:eastAsia="Times" w:hAnsi="Arial"/>
        </w:rPr>
        <w:t xml:space="preserve">maintaining </w:t>
      </w:r>
      <w:r w:rsidRPr="00161207">
        <w:rPr>
          <w:rFonts w:ascii="Arial" w:eastAsia="Times" w:hAnsi="Arial"/>
        </w:rPr>
        <w:t xml:space="preserve">robust channels of communication between the department and </w:t>
      </w:r>
      <w:r>
        <w:rPr>
          <w:rFonts w:ascii="Arial" w:eastAsia="Times" w:hAnsi="Arial"/>
        </w:rPr>
        <w:t>CSOs</w:t>
      </w:r>
      <w:r w:rsidRPr="00161207">
        <w:rPr>
          <w:rFonts w:ascii="Arial" w:eastAsia="Times" w:hAnsi="Arial"/>
        </w:rPr>
        <w:t>.</w:t>
      </w:r>
      <w:r>
        <w:rPr>
          <w:rFonts w:ascii="Arial" w:eastAsia="Times" w:hAnsi="Arial"/>
        </w:rPr>
        <w:t xml:space="preserve"> CSOs s</w:t>
      </w:r>
      <w:r w:rsidRPr="00161207">
        <w:rPr>
          <w:rFonts w:ascii="Arial" w:eastAsia="Times" w:hAnsi="Arial"/>
        </w:rPr>
        <w:t xml:space="preserve">hould contact DHHS regional staff if there are concerns regarding: </w:t>
      </w:r>
    </w:p>
    <w:p w14:paraId="6D47F8D0" w14:textId="77777777" w:rsidR="00A05BB6" w:rsidRDefault="00A05BB6" w:rsidP="00A05BB6">
      <w:pPr>
        <w:numPr>
          <w:ilvl w:val="0"/>
          <w:numId w:val="28"/>
        </w:numPr>
        <w:spacing w:after="120" w:line="270" w:lineRule="atLeast"/>
        <w:rPr>
          <w:rFonts w:ascii="Arial" w:eastAsia="Times" w:hAnsi="Arial"/>
        </w:rPr>
      </w:pPr>
      <w:r w:rsidRPr="007C55A9">
        <w:rPr>
          <w:rFonts w:ascii="Arial" w:eastAsia="Times" w:hAnsi="Arial"/>
        </w:rPr>
        <w:t xml:space="preserve">DHHS expectations regarding the continued provision of services </w:t>
      </w:r>
    </w:p>
    <w:p w14:paraId="7D2146AF" w14:textId="77777777" w:rsidR="00A05BB6" w:rsidRPr="007C55A9" w:rsidRDefault="00A05BB6" w:rsidP="00A05BB6">
      <w:pPr>
        <w:numPr>
          <w:ilvl w:val="0"/>
          <w:numId w:val="28"/>
        </w:numPr>
        <w:spacing w:after="120" w:line="270" w:lineRule="atLeast"/>
        <w:rPr>
          <w:rFonts w:ascii="Arial" w:eastAsia="Times" w:hAnsi="Arial"/>
        </w:rPr>
      </w:pPr>
      <w:r w:rsidRPr="007C55A9">
        <w:rPr>
          <w:rFonts w:ascii="Arial" w:eastAsia="Times" w:hAnsi="Arial"/>
        </w:rPr>
        <w:t xml:space="preserve">preparedness and any known issues </w:t>
      </w:r>
    </w:p>
    <w:p w14:paraId="00A1A2FC" w14:textId="77777777" w:rsidR="00A05BB6" w:rsidRPr="00B0611F" w:rsidRDefault="00A05BB6" w:rsidP="00A05BB6">
      <w:pPr>
        <w:numPr>
          <w:ilvl w:val="0"/>
          <w:numId w:val="28"/>
        </w:numPr>
        <w:spacing w:after="120" w:line="270" w:lineRule="atLeast"/>
        <w:rPr>
          <w:rFonts w:ascii="Arial" w:eastAsia="Times" w:hAnsi="Arial"/>
        </w:rPr>
      </w:pPr>
      <w:r w:rsidRPr="001D0311">
        <w:rPr>
          <w:rFonts w:ascii="Arial" w:eastAsia="Times" w:hAnsi="Arial"/>
        </w:rPr>
        <w:t>assistance and guidance that may be required and availability of current information.</w:t>
      </w:r>
    </w:p>
    <w:p w14:paraId="023F04F7" w14:textId="64663F7E" w:rsidR="00161207" w:rsidRPr="00161207" w:rsidRDefault="00161207" w:rsidP="00161207">
      <w:pPr>
        <w:spacing w:before="240" w:after="120" w:line="270" w:lineRule="atLeast"/>
        <w:rPr>
          <w:rFonts w:ascii="Arial" w:eastAsia="Times" w:hAnsi="Arial"/>
        </w:rPr>
      </w:pPr>
      <w:r w:rsidRPr="00161207">
        <w:rPr>
          <w:rFonts w:ascii="Arial" w:eastAsia="Times" w:hAnsi="Arial"/>
        </w:rPr>
        <w:t>C</w:t>
      </w:r>
      <w:r w:rsidR="004C449F">
        <w:rPr>
          <w:rFonts w:ascii="Arial" w:eastAsia="Times" w:hAnsi="Arial"/>
        </w:rPr>
        <w:t>SOs s</w:t>
      </w:r>
      <w:r w:rsidRPr="00161207">
        <w:rPr>
          <w:rFonts w:ascii="Arial" w:eastAsia="Times" w:hAnsi="Arial"/>
        </w:rPr>
        <w:t xml:space="preserve">hould implement protocols </w:t>
      </w:r>
      <w:r w:rsidR="00D863EF">
        <w:rPr>
          <w:rFonts w:ascii="Arial" w:eastAsia="Times" w:hAnsi="Arial"/>
        </w:rPr>
        <w:t xml:space="preserve">and update them as additional information is published: </w:t>
      </w:r>
    </w:p>
    <w:p w14:paraId="46AE1926" w14:textId="66DC3319"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rotocols for infection prevention and control procedures in your organisation, including updates and staff education and audits </w:t>
      </w:r>
    </w:p>
    <w:p w14:paraId="2007A119" w14:textId="437CB251"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rotocols for quarantine </w:t>
      </w:r>
    </w:p>
    <w:p w14:paraId="5FBC01D7" w14:textId="1DE174C0"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rotocols for outbreak management in your setting and reporting of cases </w:t>
      </w:r>
    </w:p>
    <w:p w14:paraId="4A9F7311" w14:textId="62B61019"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p</w:t>
      </w:r>
      <w:r w:rsidR="00161207" w:rsidRPr="00161207">
        <w:rPr>
          <w:rFonts w:ascii="Arial" w:eastAsia="Times" w:hAnsi="Arial"/>
        </w:rPr>
        <w:t xml:space="preserve">rotocol for </w:t>
      </w:r>
      <w:r w:rsidR="008E5E80">
        <w:rPr>
          <w:rFonts w:ascii="Arial" w:eastAsia="Times" w:hAnsi="Arial"/>
        </w:rPr>
        <w:t xml:space="preserve">responding to situations where a client has a confirmed or suspected case of COVID-19 or is required to self-isolate </w:t>
      </w:r>
    </w:p>
    <w:p w14:paraId="620E2479" w14:textId="72E0B895" w:rsidR="00161207" w:rsidRPr="00161207" w:rsidRDefault="002B6BCE" w:rsidP="00161207">
      <w:pPr>
        <w:numPr>
          <w:ilvl w:val="0"/>
          <w:numId w:val="28"/>
        </w:numPr>
        <w:spacing w:after="120" w:line="270" w:lineRule="atLeast"/>
        <w:rPr>
          <w:rFonts w:ascii="Arial" w:eastAsia="Times" w:hAnsi="Arial"/>
        </w:rPr>
      </w:pPr>
      <w:r>
        <w:rPr>
          <w:rFonts w:ascii="Arial" w:eastAsia="Times" w:hAnsi="Arial"/>
        </w:rPr>
        <w:t>s</w:t>
      </w:r>
      <w:r w:rsidR="00161207" w:rsidRPr="00161207">
        <w:rPr>
          <w:rFonts w:ascii="Arial" w:eastAsia="Times" w:hAnsi="Arial"/>
        </w:rPr>
        <w:t>taff absenteeism</w:t>
      </w:r>
      <w:r>
        <w:rPr>
          <w:rFonts w:ascii="Arial" w:eastAsia="Times" w:hAnsi="Arial"/>
        </w:rPr>
        <w:t xml:space="preserve">/leave </w:t>
      </w:r>
    </w:p>
    <w:p w14:paraId="539A12DE" w14:textId="39C39643" w:rsidR="00161207" w:rsidRDefault="002B6BCE" w:rsidP="00161207">
      <w:pPr>
        <w:numPr>
          <w:ilvl w:val="0"/>
          <w:numId w:val="28"/>
        </w:numPr>
        <w:spacing w:after="120" w:line="270" w:lineRule="atLeast"/>
        <w:rPr>
          <w:rFonts w:ascii="Arial" w:eastAsia="Times" w:hAnsi="Arial"/>
        </w:rPr>
      </w:pPr>
      <w:r>
        <w:rPr>
          <w:rFonts w:ascii="Arial" w:eastAsia="Times" w:hAnsi="Arial"/>
        </w:rPr>
        <w:t>c</w:t>
      </w:r>
      <w:r w:rsidR="00161207" w:rsidRPr="00161207">
        <w:rPr>
          <w:rFonts w:ascii="Arial" w:eastAsia="Times" w:hAnsi="Arial"/>
        </w:rPr>
        <w:t xml:space="preserve">onsumable planning </w:t>
      </w:r>
    </w:p>
    <w:p w14:paraId="1F686720" w14:textId="77777777" w:rsidR="00A05BB6" w:rsidRPr="00161207" w:rsidRDefault="00A05BB6" w:rsidP="00A05BB6">
      <w:pPr>
        <w:spacing w:after="120" w:line="270" w:lineRule="atLeast"/>
        <w:ind w:left="720"/>
        <w:rPr>
          <w:rFonts w:ascii="Arial" w:eastAsia="Times" w:hAnsi="Arial"/>
        </w:rPr>
      </w:pPr>
    </w:p>
    <w:p w14:paraId="57F8FEDB" w14:textId="4E2342B9" w:rsidR="00161207" w:rsidRPr="00161207" w:rsidRDefault="00161207" w:rsidP="00161207">
      <w:pPr>
        <w:pStyle w:val="Heading1"/>
        <w:spacing w:before="0"/>
      </w:pPr>
      <w:bookmarkStart w:id="21" w:name="_Toc35526103"/>
      <w:bookmarkStart w:id="22" w:name="_Toc36120286"/>
      <w:bookmarkStart w:id="23" w:name="_Toc35270622"/>
      <w:r w:rsidRPr="00161207">
        <w:t xml:space="preserve">Stage 2: </w:t>
      </w:r>
      <w:r w:rsidR="002462B2">
        <w:t>Targeted action stage - c</w:t>
      </w:r>
      <w:r w:rsidR="00694400">
        <w:t xml:space="preserve">ontainment </w:t>
      </w:r>
      <w:r w:rsidR="002462B2">
        <w:t xml:space="preserve">and </w:t>
      </w:r>
      <w:r w:rsidR="00694400">
        <w:t>m</w:t>
      </w:r>
      <w:r w:rsidRPr="00161207">
        <w:t>inimising transmission</w:t>
      </w:r>
      <w:bookmarkEnd w:id="21"/>
      <w:bookmarkEnd w:id="22"/>
      <w:r w:rsidRPr="00161207">
        <w:t xml:space="preserve"> </w:t>
      </w:r>
      <w:bookmarkEnd w:id="23"/>
    </w:p>
    <w:p w14:paraId="06560B7A" w14:textId="78C780AD" w:rsidR="00161207" w:rsidRPr="00161207" w:rsidRDefault="002462B2" w:rsidP="00161207">
      <w:pPr>
        <w:spacing w:after="120" w:line="270" w:lineRule="atLeast"/>
        <w:rPr>
          <w:rFonts w:ascii="Arial" w:eastAsia="Times" w:hAnsi="Arial"/>
        </w:rPr>
      </w:pPr>
      <w:r>
        <w:rPr>
          <w:rFonts w:ascii="Arial" w:eastAsia="Times" w:hAnsi="Arial"/>
        </w:rPr>
        <w:t>Containing and m</w:t>
      </w:r>
      <w:r w:rsidR="00161207" w:rsidRPr="00161207">
        <w:rPr>
          <w:rFonts w:ascii="Arial" w:eastAsia="Times" w:hAnsi="Arial"/>
        </w:rPr>
        <w:t xml:space="preserve">inimising transmission of COVID-19 </w:t>
      </w:r>
      <w:r>
        <w:rPr>
          <w:rFonts w:ascii="Arial" w:eastAsia="Times" w:hAnsi="Arial"/>
        </w:rPr>
        <w:t>is a</w:t>
      </w:r>
      <w:r w:rsidR="00B562DE">
        <w:rPr>
          <w:rFonts w:ascii="Arial" w:eastAsia="Times" w:hAnsi="Arial"/>
        </w:rPr>
        <w:t xml:space="preserve"> </w:t>
      </w:r>
      <w:r>
        <w:rPr>
          <w:rFonts w:ascii="Arial" w:eastAsia="Times" w:hAnsi="Arial"/>
        </w:rPr>
        <w:t>priority during this stage</w:t>
      </w:r>
      <w:r w:rsidR="00161207" w:rsidRPr="00161207">
        <w:rPr>
          <w:rFonts w:ascii="Arial" w:eastAsia="Times" w:hAnsi="Arial"/>
        </w:rPr>
        <w:t xml:space="preserve">. While this is being tackled by the health care system it is a shared responsibility of all </w:t>
      </w:r>
      <w:r w:rsidR="007C55A9">
        <w:rPr>
          <w:rFonts w:ascii="Arial" w:eastAsia="Times" w:hAnsi="Arial"/>
        </w:rPr>
        <w:t>CSOs</w:t>
      </w:r>
      <w:r w:rsidR="00161207" w:rsidRPr="00161207">
        <w:rPr>
          <w:rFonts w:ascii="Arial" w:eastAsia="Times" w:hAnsi="Arial"/>
        </w:rPr>
        <w:t>. The focus of Stage 2 initiatives is</w:t>
      </w:r>
      <w:r w:rsidR="00A05BB6">
        <w:rPr>
          <w:rFonts w:ascii="Arial" w:eastAsia="Times" w:hAnsi="Arial"/>
        </w:rPr>
        <w:t>:</w:t>
      </w:r>
    </w:p>
    <w:p w14:paraId="2E02FAB9" w14:textId="44C2D49A"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c</w:t>
      </w:r>
      <w:r w:rsidR="00161207" w:rsidRPr="00161207">
        <w:rPr>
          <w:rFonts w:ascii="Arial" w:eastAsia="Times" w:hAnsi="Arial"/>
        </w:rPr>
        <w:t>ont</w:t>
      </w:r>
      <w:r w:rsidR="002462B2">
        <w:rPr>
          <w:rFonts w:ascii="Arial" w:eastAsia="Times" w:hAnsi="Arial"/>
        </w:rPr>
        <w:t xml:space="preserve">ain and minimise the transmission </w:t>
      </w:r>
      <w:r w:rsidR="00161207" w:rsidRPr="00161207">
        <w:rPr>
          <w:rFonts w:ascii="Arial" w:eastAsia="Times" w:hAnsi="Arial"/>
        </w:rPr>
        <w:t>of COVID-19</w:t>
      </w:r>
    </w:p>
    <w:p w14:paraId="435955E9" w14:textId="462AABD9"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s</w:t>
      </w:r>
      <w:r w:rsidR="00161207" w:rsidRPr="00161207">
        <w:rPr>
          <w:rFonts w:ascii="Arial" w:eastAsia="Times" w:hAnsi="Arial"/>
        </w:rPr>
        <w:t>upport clients who have been exposed and/or have contracted COVID-19 to access appropriate health care</w:t>
      </w:r>
      <w:r w:rsidR="007C55A9">
        <w:rPr>
          <w:rFonts w:ascii="Arial" w:eastAsia="Times" w:hAnsi="Arial"/>
        </w:rPr>
        <w:t xml:space="preserve"> and any resources that they cannot access independently</w:t>
      </w:r>
      <w:r w:rsidR="00161207" w:rsidRPr="00161207">
        <w:rPr>
          <w:rFonts w:ascii="Arial" w:eastAsia="Times" w:hAnsi="Arial"/>
        </w:rPr>
        <w:t xml:space="preserve">, whilst focusing on obtaining or maintaining appropriate accommodation </w:t>
      </w:r>
      <w:r w:rsidR="00A577C0">
        <w:rPr>
          <w:rFonts w:ascii="Arial" w:eastAsia="Times" w:hAnsi="Arial"/>
        </w:rPr>
        <w:t xml:space="preserve">and care </w:t>
      </w:r>
      <w:r w:rsidR="00161207" w:rsidRPr="00161207">
        <w:rPr>
          <w:rFonts w:ascii="Arial" w:eastAsia="Times" w:hAnsi="Arial"/>
        </w:rPr>
        <w:t>options</w:t>
      </w:r>
    </w:p>
    <w:p w14:paraId="5541A927" w14:textId="7FAB0CE3"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e</w:t>
      </w:r>
      <w:r w:rsidR="00161207" w:rsidRPr="00161207">
        <w:rPr>
          <w:rFonts w:ascii="Arial" w:eastAsia="Times" w:hAnsi="Arial"/>
        </w:rPr>
        <w:t>nsu</w:t>
      </w:r>
      <w:r w:rsidR="00871284">
        <w:rPr>
          <w:rFonts w:ascii="Arial" w:eastAsia="Times" w:hAnsi="Arial"/>
        </w:rPr>
        <w:t xml:space="preserve">re </w:t>
      </w:r>
      <w:r w:rsidR="00161207" w:rsidRPr="00161207">
        <w:rPr>
          <w:rFonts w:ascii="Arial" w:eastAsia="Times" w:hAnsi="Arial"/>
        </w:rPr>
        <w:t xml:space="preserve">the workforce is </w:t>
      </w:r>
      <w:r w:rsidR="00D705A8">
        <w:rPr>
          <w:rFonts w:ascii="Arial" w:eastAsia="Times" w:hAnsi="Arial"/>
        </w:rPr>
        <w:t xml:space="preserve">as </w:t>
      </w:r>
      <w:r w:rsidR="00161207" w:rsidRPr="00161207">
        <w:rPr>
          <w:rFonts w:ascii="Arial" w:eastAsia="Times" w:hAnsi="Arial"/>
        </w:rPr>
        <w:t xml:space="preserve">safe </w:t>
      </w:r>
      <w:r w:rsidR="00D705A8">
        <w:rPr>
          <w:rFonts w:ascii="Arial" w:eastAsia="Times" w:hAnsi="Arial"/>
        </w:rPr>
        <w:t xml:space="preserve">as reasonably practicable </w:t>
      </w:r>
      <w:r w:rsidR="00161207" w:rsidRPr="00161207">
        <w:rPr>
          <w:rFonts w:ascii="Arial" w:eastAsia="Times" w:hAnsi="Arial"/>
        </w:rPr>
        <w:t xml:space="preserve">and continue to maintain </w:t>
      </w:r>
      <w:r w:rsidR="00241AF6">
        <w:rPr>
          <w:rFonts w:ascii="Arial" w:eastAsia="Times" w:hAnsi="Arial"/>
        </w:rPr>
        <w:t>delivery of ess</w:t>
      </w:r>
      <w:r w:rsidR="00161207" w:rsidRPr="00161207">
        <w:rPr>
          <w:rFonts w:ascii="Arial" w:eastAsia="Times" w:hAnsi="Arial"/>
        </w:rPr>
        <w:t>ential service</w:t>
      </w:r>
      <w:r w:rsidR="00241AF6">
        <w:rPr>
          <w:rFonts w:ascii="Arial" w:eastAsia="Times" w:hAnsi="Arial"/>
        </w:rPr>
        <w:t>s</w:t>
      </w:r>
      <w:r w:rsidR="00161207" w:rsidRPr="00161207">
        <w:rPr>
          <w:rFonts w:ascii="Arial" w:eastAsia="Times" w:hAnsi="Arial"/>
        </w:rPr>
        <w:t xml:space="preserve"> </w:t>
      </w:r>
    </w:p>
    <w:p w14:paraId="3C8A4BE0" w14:textId="4615494C" w:rsidR="00161207" w:rsidRPr="004E47A1" w:rsidRDefault="00871284" w:rsidP="004E47A1">
      <w:pPr>
        <w:pStyle w:val="ListParagraph"/>
        <w:numPr>
          <w:ilvl w:val="0"/>
          <w:numId w:val="25"/>
        </w:numPr>
        <w:spacing w:after="120" w:line="270" w:lineRule="atLeast"/>
        <w:rPr>
          <w:rFonts w:ascii="Arial" w:eastAsia="Times" w:hAnsi="Arial"/>
        </w:rPr>
      </w:pPr>
      <w:r>
        <w:rPr>
          <w:rFonts w:ascii="Arial" w:eastAsia="Times" w:hAnsi="Arial"/>
        </w:rPr>
        <w:t>c</w:t>
      </w:r>
      <w:r w:rsidR="00161207" w:rsidRPr="004E47A1">
        <w:rPr>
          <w:rFonts w:ascii="Arial" w:eastAsia="Times" w:hAnsi="Arial"/>
        </w:rPr>
        <w:t>onsider enhancements to physical environments to minimise or contain the impacts of COVID-</w:t>
      </w:r>
      <w:proofErr w:type="gramStart"/>
      <w:r w:rsidR="00161207" w:rsidRPr="004E47A1">
        <w:rPr>
          <w:rFonts w:ascii="Arial" w:eastAsia="Times" w:hAnsi="Arial"/>
        </w:rPr>
        <w:t xml:space="preserve">19 </w:t>
      </w:r>
      <w:r w:rsidR="007C55A9">
        <w:rPr>
          <w:rFonts w:ascii="Arial" w:eastAsia="Times" w:hAnsi="Arial"/>
        </w:rPr>
        <w:t xml:space="preserve"> </w:t>
      </w:r>
      <w:r w:rsidR="00161207" w:rsidRPr="004E47A1">
        <w:rPr>
          <w:rFonts w:ascii="Arial" w:eastAsia="Times" w:hAnsi="Arial"/>
        </w:rPr>
        <w:t>In</w:t>
      </w:r>
      <w:proofErr w:type="gramEnd"/>
      <w:r w:rsidR="00161207" w:rsidRPr="004E47A1">
        <w:rPr>
          <w:rFonts w:ascii="Arial" w:eastAsia="Times" w:hAnsi="Arial"/>
        </w:rPr>
        <w:t xml:space="preserve"> accordance with the current advice of Victoria’s Chief Health Officer, anyone who has been in close contact* with a confirmed case of COVID-19 should remain at home for fourteen days following exposure.</w:t>
      </w:r>
    </w:p>
    <w:p w14:paraId="208DB0F6" w14:textId="3457AB36" w:rsidR="00161207" w:rsidRPr="00161207" w:rsidRDefault="00161207" w:rsidP="00161207">
      <w:pPr>
        <w:spacing w:after="120" w:line="270" w:lineRule="atLeast"/>
        <w:ind w:left="360"/>
        <w:rPr>
          <w:rFonts w:ascii="Arial" w:eastAsia="Times" w:hAnsi="Arial"/>
        </w:rPr>
      </w:pPr>
      <w:r w:rsidRPr="00161207">
        <w:rPr>
          <w:rFonts w:ascii="Arial" w:eastAsia="Times" w:hAnsi="Arial"/>
        </w:rPr>
        <w:t xml:space="preserve">*Close contact is defined as </w:t>
      </w:r>
      <w:r w:rsidR="00197FE6" w:rsidRPr="00161207">
        <w:rPr>
          <w:rFonts w:ascii="Arial" w:eastAsia="Times" w:hAnsi="Arial"/>
        </w:rPr>
        <w:t>face</w:t>
      </w:r>
      <w:r w:rsidR="00197FE6">
        <w:rPr>
          <w:rFonts w:ascii="Arial" w:eastAsia="Times" w:hAnsi="Arial"/>
        </w:rPr>
        <w:t>-</w:t>
      </w:r>
      <w:r w:rsidR="00197FE6" w:rsidRPr="00161207">
        <w:rPr>
          <w:rFonts w:ascii="Arial" w:eastAsia="Times" w:hAnsi="Arial"/>
        </w:rPr>
        <w:t>to</w:t>
      </w:r>
      <w:r w:rsidR="00197FE6">
        <w:rPr>
          <w:rFonts w:ascii="Arial" w:eastAsia="Times" w:hAnsi="Arial"/>
        </w:rPr>
        <w:t>-</w:t>
      </w:r>
      <w:r w:rsidRPr="00161207">
        <w:rPr>
          <w:rFonts w:ascii="Arial" w:eastAsia="Times" w:hAnsi="Arial"/>
        </w:rPr>
        <w:t xml:space="preserve">face contact for at least 15 minutes or </w:t>
      </w:r>
      <w:r w:rsidR="00197FE6">
        <w:rPr>
          <w:rFonts w:ascii="Arial" w:eastAsia="Times" w:hAnsi="Arial"/>
        </w:rPr>
        <w:t>the sharing of a closed space for more than</w:t>
      </w:r>
      <w:r w:rsidRPr="00161207">
        <w:rPr>
          <w:rFonts w:ascii="Arial" w:eastAsia="Times" w:hAnsi="Arial"/>
        </w:rPr>
        <w:t xml:space="preserve"> 2 hours </w:t>
      </w:r>
      <w:r w:rsidR="00197FE6">
        <w:rPr>
          <w:rFonts w:ascii="Arial" w:eastAsia="Times" w:hAnsi="Arial"/>
        </w:rPr>
        <w:t xml:space="preserve">with a </w:t>
      </w:r>
      <w:r w:rsidR="007C55A9">
        <w:rPr>
          <w:rFonts w:ascii="Arial" w:eastAsia="Times" w:hAnsi="Arial"/>
        </w:rPr>
        <w:t xml:space="preserve">person with a </w:t>
      </w:r>
      <w:r w:rsidR="00197FE6">
        <w:rPr>
          <w:rFonts w:ascii="Arial" w:eastAsia="Times" w:hAnsi="Arial"/>
        </w:rPr>
        <w:t xml:space="preserve">confirmed </w:t>
      </w:r>
      <w:r w:rsidR="007C55A9">
        <w:rPr>
          <w:rFonts w:ascii="Arial" w:eastAsia="Times" w:hAnsi="Arial"/>
        </w:rPr>
        <w:t xml:space="preserve">case of COVID-19 </w:t>
      </w:r>
      <w:r w:rsidR="00197FE6">
        <w:rPr>
          <w:rFonts w:ascii="Arial" w:eastAsia="Times" w:hAnsi="Arial"/>
        </w:rPr>
        <w:t xml:space="preserve">case during the period where the </w:t>
      </w:r>
      <w:r w:rsidR="007C55A9">
        <w:rPr>
          <w:rFonts w:ascii="Arial" w:eastAsia="Times" w:hAnsi="Arial"/>
        </w:rPr>
        <w:t xml:space="preserve">person </w:t>
      </w:r>
      <w:r w:rsidR="00197FE6">
        <w:rPr>
          <w:rFonts w:ascii="Arial" w:eastAsia="Times" w:hAnsi="Arial"/>
        </w:rPr>
        <w:t>was</w:t>
      </w:r>
      <w:r w:rsidRPr="00161207">
        <w:rPr>
          <w:rFonts w:ascii="Arial" w:eastAsia="Times" w:hAnsi="Arial"/>
        </w:rPr>
        <w:t xml:space="preserve"> potentially infectious </w:t>
      </w:r>
      <w:r w:rsidR="009A08C0">
        <w:rPr>
          <w:rFonts w:ascii="Arial" w:eastAsia="Times" w:hAnsi="Arial"/>
        </w:rPr>
        <w:t xml:space="preserve">according to current guidelines. </w:t>
      </w:r>
      <w:r w:rsidRPr="00161207">
        <w:rPr>
          <w:rFonts w:ascii="Arial" w:eastAsia="Times" w:hAnsi="Arial"/>
        </w:rPr>
        <w:t xml:space="preserve">(i.e. within 24 hours </w:t>
      </w:r>
      <w:r w:rsidR="00953D90">
        <w:rPr>
          <w:rFonts w:ascii="Arial" w:eastAsia="Times" w:hAnsi="Arial"/>
        </w:rPr>
        <w:t xml:space="preserve">prior to onset of symptoms until the </w:t>
      </w:r>
      <w:r w:rsidR="00457650">
        <w:rPr>
          <w:rFonts w:ascii="Arial" w:eastAsia="Times" w:hAnsi="Arial"/>
        </w:rPr>
        <w:t xml:space="preserve">person with the </w:t>
      </w:r>
      <w:r w:rsidR="00953D90">
        <w:rPr>
          <w:rFonts w:ascii="Arial" w:eastAsia="Times" w:hAnsi="Arial"/>
        </w:rPr>
        <w:t>confirmed case</w:t>
      </w:r>
      <w:r w:rsidR="00457650">
        <w:rPr>
          <w:rFonts w:ascii="Arial" w:eastAsia="Times" w:hAnsi="Arial"/>
        </w:rPr>
        <w:t xml:space="preserve"> of COVID-19 </w:t>
      </w:r>
      <w:r w:rsidR="00953D90">
        <w:rPr>
          <w:rFonts w:ascii="Arial" w:eastAsia="Times" w:hAnsi="Arial"/>
        </w:rPr>
        <w:t>is no longe</w:t>
      </w:r>
      <w:r w:rsidR="00434A75">
        <w:rPr>
          <w:rFonts w:ascii="Arial" w:eastAsia="Times" w:hAnsi="Arial"/>
        </w:rPr>
        <w:t>r considered i</w:t>
      </w:r>
      <w:r w:rsidR="00953D90">
        <w:rPr>
          <w:rFonts w:ascii="Arial" w:eastAsia="Times" w:hAnsi="Arial"/>
        </w:rPr>
        <w:t>nfectious)</w:t>
      </w:r>
      <w:r w:rsidR="00434A75">
        <w:rPr>
          <w:rFonts w:ascii="Arial" w:eastAsia="Times" w:hAnsi="Arial"/>
        </w:rPr>
        <w:t>.</w:t>
      </w:r>
      <w:r w:rsidR="00A577C0">
        <w:rPr>
          <w:rFonts w:ascii="Arial" w:eastAsia="Times" w:hAnsi="Arial"/>
        </w:rPr>
        <w:t xml:space="preserve"> </w:t>
      </w:r>
    </w:p>
    <w:p w14:paraId="76CA8603" w14:textId="77777777" w:rsidR="00161207" w:rsidRPr="00161207" w:rsidRDefault="00161207" w:rsidP="00161207">
      <w:pPr>
        <w:pStyle w:val="Heading1"/>
        <w:spacing w:before="0"/>
        <w:rPr>
          <w:b/>
          <w:bCs w:val="0"/>
          <w:sz w:val="28"/>
          <w:szCs w:val="28"/>
        </w:rPr>
      </w:pPr>
      <w:bookmarkStart w:id="24" w:name="_Toc35270623"/>
      <w:bookmarkStart w:id="25" w:name="_Toc36120287"/>
      <w:r w:rsidRPr="00161207">
        <w:rPr>
          <w:b/>
          <w:bCs w:val="0"/>
          <w:sz w:val="28"/>
          <w:szCs w:val="28"/>
        </w:rPr>
        <w:t>Service delivery</w:t>
      </w:r>
      <w:bookmarkEnd w:id="24"/>
      <w:bookmarkEnd w:id="25"/>
    </w:p>
    <w:p w14:paraId="2E15B900" w14:textId="18A05407" w:rsidR="00161207" w:rsidRPr="00161207" w:rsidRDefault="00161207" w:rsidP="00161207">
      <w:pPr>
        <w:spacing w:before="240" w:after="120" w:line="270" w:lineRule="atLeast"/>
        <w:rPr>
          <w:rFonts w:ascii="Arial" w:eastAsia="Times" w:hAnsi="Arial"/>
        </w:rPr>
      </w:pPr>
      <w:r w:rsidRPr="00161207">
        <w:rPr>
          <w:rFonts w:ascii="Arial" w:eastAsia="Times" w:hAnsi="Arial"/>
        </w:rPr>
        <w:t>In addition to the initiatives in Stage 1: Prevent</w:t>
      </w:r>
      <w:r w:rsidR="007C5E0A">
        <w:rPr>
          <w:rFonts w:ascii="Arial" w:eastAsia="Times" w:hAnsi="Arial"/>
        </w:rPr>
        <w:t>ion</w:t>
      </w:r>
      <w:r w:rsidRPr="00161207">
        <w:rPr>
          <w:rFonts w:ascii="Arial" w:eastAsia="Times" w:hAnsi="Arial"/>
        </w:rPr>
        <w:t xml:space="preserve"> and Plan</w:t>
      </w:r>
      <w:r w:rsidR="007C5E0A">
        <w:rPr>
          <w:rFonts w:ascii="Arial" w:eastAsia="Times" w:hAnsi="Arial"/>
        </w:rPr>
        <w:t>ning</w:t>
      </w:r>
      <w:r w:rsidRPr="00161207">
        <w:rPr>
          <w:rFonts w:ascii="Arial" w:eastAsia="Times" w:hAnsi="Arial"/>
        </w:rPr>
        <w:t xml:space="preserve">, community service organisations </w:t>
      </w:r>
      <w:r w:rsidR="007C5E0A">
        <w:rPr>
          <w:rFonts w:ascii="Arial" w:eastAsia="Times" w:hAnsi="Arial"/>
        </w:rPr>
        <w:t xml:space="preserve">must implement </w:t>
      </w:r>
      <w:r w:rsidRPr="00161207">
        <w:rPr>
          <w:rFonts w:ascii="Arial" w:eastAsia="Times" w:hAnsi="Arial"/>
        </w:rPr>
        <w:t xml:space="preserve">the following actions in relation to service </w:t>
      </w:r>
      <w:r w:rsidR="00F62EDE" w:rsidRPr="00161207">
        <w:rPr>
          <w:rFonts w:ascii="Arial" w:eastAsia="Times" w:hAnsi="Arial"/>
        </w:rPr>
        <w:t>delivery</w:t>
      </w:r>
      <w:r w:rsidR="002462B2">
        <w:rPr>
          <w:rFonts w:ascii="Arial" w:eastAsia="Times" w:hAnsi="Arial"/>
        </w:rPr>
        <w:t xml:space="preserve"> during Stage </w:t>
      </w:r>
      <w:proofErr w:type="gramStart"/>
      <w:r w:rsidR="002462B2">
        <w:rPr>
          <w:rFonts w:ascii="Arial" w:eastAsia="Times" w:hAnsi="Arial"/>
        </w:rPr>
        <w:t xml:space="preserve">2 </w:t>
      </w:r>
      <w:r w:rsidR="00F62EDE" w:rsidRPr="00161207">
        <w:rPr>
          <w:rFonts w:ascii="Arial" w:eastAsia="Times" w:hAnsi="Arial"/>
        </w:rPr>
        <w:t>.</w:t>
      </w:r>
      <w:proofErr w:type="gramEnd"/>
    </w:p>
    <w:p w14:paraId="1266FDAF" w14:textId="03A1E656"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s</w:t>
      </w:r>
      <w:r w:rsidR="00161207" w:rsidRPr="00161207">
        <w:rPr>
          <w:rFonts w:ascii="Arial" w:eastAsia="Times" w:hAnsi="Arial"/>
        </w:rPr>
        <w:t>ocial distancing</w:t>
      </w:r>
      <w:r w:rsidR="001025D5">
        <w:rPr>
          <w:rFonts w:ascii="Arial" w:eastAsia="Times" w:hAnsi="Arial"/>
        </w:rPr>
        <w:t xml:space="preserve"> measures </w:t>
      </w:r>
    </w:p>
    <w:p w14:paraId="141EDD65" w14:textId="156F1C02"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i</w:t>
      </w:r>
      <w:r w:rsidR="00161207" w:rsidRPr="00161207">
        <w:rPr>
          <w:rFonts w:ascii="Arial" w:eastAsia="Times" w:hAnsi="Arial"/>
        </w:rPr>
        <w:t>nformation and education for staff and clients</w:t>
      </w:r>
    </w:p>
    <w:p w14:paraId="7F2035B8" w14:textId="62922FCC" w:rsidR="00161207" w:rsidRPr="00161207" w:rsidRDefault="001D0311" w:rsidP="00161207">
      <w:pPr>
        <w:numPr>
          <w:ilvl w:val="0"/>
          <w:numId w:val="25"/>
        </w:numPr>
        <w:spacing w:after="120" w:line="270" w:lineRule="atLeast"/>
        <w:rPr>
          <w:rFonts w:ascii="Arial" w:eastAsia="Times" w:hAnsi="Arial"/>
        </w:rPr>
      </w:pPr>
      <w:r>
        <w:rPr>
          <w:rFonts w:ascii="Arial" w:eastAsia="Times" w:hAnsi="Arial"/>
        </w:rPr>
        <w:t>a</w:t>
      </w:r>
      <w:r w:rsidR="00161207" w:rsidRPr="00161207">
        <w:rPr>
          <w:rFonts w:ascii="Arial" w:eastAsia="Times" w:hAnsi="Arial"/>
        </w:rPr>
        <w:t>dditional protective measures for elderly carers or people with existing conditions that increase their vulnerability to COVID-19</w:t>
      </w:r>
    </w:p>
    <w:p w14:paraId="498D50E8" w14:textId="2F21A14F" w:rsidR="00A05BB6" w:rsidRDefault="001D0311" w:rsidP="00161207">
      <w:pPr>
        <w:numPr>
          <w:ilvl w:val="0"/>
          <w:numId w:val="25"/>
        </w:numPr>
        <w:spacing w:after="120" w:line="270" w:lineRule="atLeast"/>
        <w:rPr>
          <w:rFonts w:ascii="Arial" w:eastAsia="Times" w:hAnsi="Arial"/>
        </w:rPr>
      </w:pPr>
      <w:r>
        <w:rPr>
          <w:rFonts w:ascii="Arial" w:eastAsia="Times" w:hAnsi="Arial"/>
        </w:rPr>
        <w:t>p</w:t>
      </w:r>
      <w:r w:rsidR="00161207" w:rsidRPr="00161207">
        <w:rPr>
          <w:rFonts w:ascii="Arial" w:eastAsia="Times" w:hAnsi="Arial"/>
        </w:rPr>
        <w:t>rioritisation of services</w:t>
      </w:r>
      <w:r w:rsidR="00241AF6">
        <w:rPr>
          <w:rFonts w:ascii="Arial" w:eastAsia="Times" w:hAnsi="Arial"/>
        </w:rPr>
        <w:t>.</w:t>
      </w:r>
      <w:r w:rsidR="00A05BB6">
        <w:rPr>
          <w:rFonts w:ascii="Arial" w:eastAsia="Times" w:hAnsi="Arial"/>
        </w:rPr>
        <w:t xml:space="preserve"> This needs to occur in consultation with the Department.</w:t>
      </w:r>
    </w:p>
    <w:p w14:paraId="11B9BF5E" w14:textId="7B1D4BC5" w:rsidR="00161207" w:rsidRPr="00161207" w:rsidRDefault="00A05BB6" w:rsidP="00161207">
      <w:pPr>
        <w:numPr>
          <w:ilvl w:val="0"/>
          <w:numId w:val="25"/>
        </w:numPr>
        <w:spacing w:after="120" w:line="270" w:lineRule="atLeast"/>
        <w:rPr>
          <w:rFonts w:ascii="Arial" w:eastAsia="Times" w:hAnsi="Arial"/>
        </w:rPr>
      </w:pPr>
      <w:r>
        <w:rPr>
          <w:rFonts w:ascii="Arial" w:eastAsia="Times" w:hAnsi="Arial"/>
        </w:rPr>
        <w:t>i</w:t>
      </w:r>
      <w:r w:rsidR="002462B2">
        <w:rPr>
          <w:rFonts w:ascii="Arial" w:eastAsia="Times" w:hAnsi="Arial"/>
        </w:rPr>
        <w:t xml:space="preserve">mplementing alternative to usual modes of service delivery </w:t>
      </w:r>
      <w:r>
        <w:rPr>
          <w:rFonts w:ascii="Arial" w:eastAsia="Times" w:hAnsi="Arial"/>
        </w:rPr>
        <w:t xml:space="preserve">for all other services where practicable example </w:t>
      </w:r>
      <w:r w:rsidR="002462B2">
        <w:rPr>
          <w:rFonts w:ascii="Arial" w:eastAsia="Times" w:hAnsi="Arial"/>
        </w:rPr>
        <w:t xml:space="preserve">– telephone contact rather than face to face contact. </w:t>
      </w:r>
      <w:r>
        <w:rPr>
          <w:rFonts w:ascii="Arial" w:eastAsia="Times" w:hAnsi="Arial"/>
        </w:rPr>
        <w:t>This needs to occur in consultation with the Department.</w:t>
      </w:r>
    </w:p>
    <w:p w14:paraId="1DEF45CD" w14:textId="434F8F35" w:rsidR="00161207" w:rsidRPr="00161207" w:rsidRDefault="00161207" w:rsidP="00161207">
      <w:pPr>
        <w:pStyle w:val="Heading1"/>
        <w:spacing w:before="0"/>
        <w:rPr>
          <w:b/>
          <w:bCs w:val="0"/>
          <w:sz w:val="28"/>
          <w:szCs w:val="28"/>
        </w:rPr>
      </w:pPr>
      <w:bookmarkStart w:id="26" w:name="_Toc36120288"/>
      <w:r w:rsidRPr="00161207">
        <w:rPr>
          <w:b/>
          <w:bCs w:val="0"/>
          <w:sz w:val="28"/>
          <w:szCs w:val="28"/>
        </w:rPr>
        <w:t>Social distancing</w:t>
      </w:r>
      <w:r w:rsidR="002462B2">
        <w:rPr>
          <w:b/>
          <w:bCs w:val="0"/>
          <w:sz w:val="28"/>
          <w:szCs w:val="28"/>
        </w:rPr>
        <w:t xml:space="preserve"> measures</w:t>
      </w:r>
      <w:bookmarkEnd w:id="26"/>
    </w:p>
    <w:p w14:paraId="7F559C57" w14:textId="4FE617F3" w:rsidR="00161207" w:rsidRDefault="00161207" w:rsidP="00161207">
      <w:pPr>
        <w:spacing w:before="240" w:after="120" w:line="270" w:lineRule="atLeast"/>
        <w:rPr>
          <w:rFonts w:ascii="Arial" w:eastAsia="Times" w:hAnsi="Arial"/>
        </w:rPr>
      </w:pPr>
      <w:r w:rsidRPr="00161207">
        <w:rPr>
          <w:rFonts w:ascii="Arial" w:eastAsia="Times" w:hAnsi="Arial"/>
        </w:rPr>
        <w:t xml:space="preserve">Social distancing measures have been implemented requiring people returning to Australia and people in close contact with a </w:t>
      </w:r>
      <w:r w:rsidR="001025D5">
        <w:rPr>
          <w:rFonts w:ascii="Arial" w:eastAsia="Times" w:hAnsi="Arial"/>
        </w:rPr>
        <w:t xml:space="preserve">person with a </w:t>
      </w:r>
      <w:r w:rsidRPr="00161207">
        <w:rPr>
          <w:rFonts w:ascii="Arial" w:eastAsia="Times" w:hAnsi="Arial"/>
        </w:rPr>
        <w:t xml:space="preserve">confirmed case of </w:t>
      </w:r>
      <w:r w:rsidR="001025D5">
        <w:rPr>
          <w:rFonts w:ascii="Arial" w:eastAsia="Times" w:hAnsi="Arial"/>
        </w:rPr>
        <w:t xml:space="preserve">COVID-19 </w:t>
      </w:r>
      <w:r w:rsidRPr="00161207">
        <w:rPr>
          <w:rFonts w:ascii="Arial" w:eastAsia="Times" w:hAnsi="Arial"/>
        </w:rPr>
        <w:t xml:space="preserve">to self-isolate. </w:t>
      </w:r>
      <w:r w:rsidR="00B562DE">
        <w:rPr>
          <w:rFonts w:ascii="Arial" w:eastAsia="Times" w:hAnsi="Arial"/>
        </w:rPr>
        <w:t xml:space="preserve">Indoor </w:t>
      </w:r>
      <w:r w:rsidRPr="00161207">
        <w:rPr>
          <w:rFonts w:ascii="Arial" w:eastAsia="Times" w:hAnsi="Arial"/>
        </w:rPr>
        <w:t>gathering</w:t>
      </w:r>
      <w:r w:rsidR="00C77410">
        <w:rPr>
          <w:rFonts w:ascii="Arial" w:eastAsia="Times" w:hAnsi="Arial"/>
        </w:rPr>
        <w:t>s</w:t>
      </w:r>
      <w:r w:rsidRPr="00161207">
        <w:rPr>
          <w:rFonts w:ascii="Arial" w:eastAsia="Times" w:hAnsi="Arial"/>
        </w:rPr>
        <w:t xml:space="preserve"> of more than 100 people and </w:t>
      </w:r>
      <w:r w:rsidR="00A577C0">
        <w:rPr>
          <w:rFonts w:ascii="Arial" w:eastAsia="Times" w:hAnsi="Arial"/>
        </w:rPr>
        <w:t>any</w:t>
      </w:r>
      <w:r w:rsidRPr="00161207">
        <w:rPr>
          <w:rFonts w:ascii="Arial" w:eastAsia="Times" w:hAnsi="Arial"/>
        </w:rPr>
        <w:t xml:space="preserve"> gathering</w:t>
      </w:r>
      <w:r w:rsidR="00A577C0">
        <w:rPr>
          <w:rFonts w:ascii="Arial" w:eastAsia="Times" w:hAnsi="Arial"/>
        </w:rPr>
        <w:t>s</w:t>
      </w:r>
      <w:r w:rsidRPr="00161207">
        <w:rPr>
          <w:rFonts w:ascii="Arial" w:eastAsia="Times" w:hAnsi="Arial"/>
        </w:rPr>
        <w:t xml:space="preserve"> of more than 500 people</w:t>
      </w:r>
      <w:r w:rsidR="00B562DE">
        <w:rPr>
          <w:rFonts w:ascii="Arial" w:eastAsia="Times" w:hAnsi="Arial"/>
        </w:rPr>
        <w:t xml:space="preserve"> have been banned and f</w:t>
      </w:r>
      <w:r w:rsidRPr="00161207">
        <w:rPr>
          <w:rFonts w:ascii="Arial" w:eastAsia="Times" w:hAnsi="Arial"/>
        </w:rPr>
        <w:t xml:space="preserve">ines may apply for failure to comply.  </w:t>
      </w:r>
    </w:p>
    <w:p w14:paraId="12F30B22" w14:textId="7A439E8A" w:rsidR="00C81FEB" w:rsidRPr="003B16DC" w:rsidRDefault="002E05A2" w:rsidP="002E05A2">
      <w:pPr>
        <w:spacing w:after="150"/>
        <w:textAlignment w:val="baseline"/>
        <w:rPr>
          <w:rFonts w:ascii="Arial" w:eastAsia="Times" w:hAnsi="Arial"/>
        </w:rPr>
      </w:pPr>
      <w:r>
        <w:rPr>
          <w:rFonts w:ascii="Arial" w:eastAsia="Times" w:hAnsi="Arial"/>
        </w:rPr>
        <w:t xml:space="preserve">Current facility restrictions and closures are listed at </w:t>
      </w:r>
      <w:hyperlink r:id="rId19" w:history="1">
        <w:r w:rsidRPr="002E05A2">
          <w:rPr>
            <w:rStyle w:val="Hyperlink"/>
            <w:rFonts w:ascii="Arial" w:eastAsia="Times" w:hAnsi="Arial"/>
            <w:b/>
            <w:bCs/>
          </w:rPr>
          <w:t>https://www.dhhs.vic.gov.au/new-restrictions-and-closures</w:t>
        </w:r>
      </w:hyperlink>
      <w:r>
        <w:rPr>
          <w:rFonts w:ascii="Arial" w:eastAsia="Times" w:hAnsi="Arial"/>
        </w:rPr>
        <w:t xml:space="preserve"> </w:t>
      </w:r>
    </w:p>
    <w:p w14:paraId="125BB1C4" w14:textId="1BA31792" w:rsidR="00161207" w:rsidRPr="00161207" w:rsidRDefault="00161207" w:rsidP="00161207">
      <w:pPr>
        <w:spacing w:before="240" w:after="120" w:line="270" w:lineRule="atLeast"/>
        <w:rPr>
          <w:rFonts w:ascii="Arial" w:eastAsia="Times" w:hAnsi="Arial"/>
        </w:rPr>
      </w:pPr>
      <w:r w:rsidRPr="00161207">
        <w:rPr>
          <w:rFonts w:ascii="Arial" w:eastAsia="Times" w:hAnsi="Arial"/>
        </w:rPr>
        <w:t>C</w:t>
      </w:r>
      <w:r w:rsidR="001025D5">
        <w:rPr>
          <w:rFonts w:ascii="Arial" w:eastAsia="Times" w:hAnsi="Arial"/>
        </w:rPr>
        <w:t xml:space="preserve">SOs </w:t>
      </w:r>
      <w:r w:rsidRPr="00161207">
        <w:rPr>
          <w:rFonts w:ascii="Arial" w:eastAsia="Times" w:hAnsi="Arial"/>
        </w:rPr>
        <w:t xml:space="preserve">are required to </w:t>
      </w:r>
      <w:r w:rsidR="009A08C0">
        <w:rPr>
          <w:rFonts w:ascii="Arial" w:eastAsia="Times" w:hAnsi="Arial"/>
        </w:rPr>
        <w:t>implement</w:t>
      </w:r>
      <w:r w:rsidRPr="00161207">
        <w:rPr>
          <w:rFonts w:ascii="Arial" w:eastAsia="Times" w:hAnsi="Arial"/>
        </w:rPr>
        <w:t xml:space="preserve"> social distancing measures </w:t>
      </w:r>
      <w:r w:rsidR="009A08C0">
        <w:rPr>
          <w:rFonts w:ascii="Arial" w:eastAsia="Times" w:hAnsi="Arial"/>
        </w:rPr>
        <w:t xml:space="preserve">in all </w:t>
      </w:r>
      <w:r w:rsidRPr="00161207">
        <w:rPr>
          <w:rFonts w:ascii="Arial" w:eastAsia="Times" w:hAnsi="Arial"/>
        </w:rPr>
        <w:t>service</w:t>
      </w:r>
      <w:r w:rsidR="00C77410">
        <w:rPr>
          <w:rFonts w:ascii="Arial" w:eastAsia="Times" w:hAnsi="Arial"/>
        </w:rPr>
        <w:t>s</w:t>
      </w:r>
      <w:r w:rsidRPr="00161207">
        <w:rPr>
          <w:rFonts w:ascii="Arial" w:eastAsia="Times" w:hAnsi="Arial"/>
        </w:rPr>
        <w:t xml:space="preserve"> they provide. </w:t>
      </w:r>
    </w:p>
    <w:p w14:paraId="62BF5EEE" w14:textId="21049C71" w:rsidR="00161207" w:rsidRPr="00161207" w:rsidRDefault="00161207" w:rsidP="00161207">
      <w:pPr>
        <w:spacing w:before="240" w:after="120" w:line="270" w:lineRule="atLeast"/>
        <w:rPr>
          <w:rFonts w:ascii="Arial" w:eastAsia="Times" w:hAnsi="Arial"/>
        </w:rPr>
      </w:pPr>
      <w:r w:rsidRPr="00161207">
        <w:rPr>
          <w:rFonts w:ascii="Arial" w:eastAsia="Times" w:hAnsi="Arial"/>
        </w:rPr>
        <w:t xml:space="preserve">There are also hygiene practices that should be applied in </w:t>
      </w:r>
      <w:r w:rsidR="009A08C0">
        <w:rPr>
          <w:rFonts w:ascii="Arial" w:eastAsia="Times" w:hAnsi="Arial"/>
        </w:rPr>
        <w:t xml:space="preserve">all </w:t>
      </w:r>
      <w:r w:rsidRPr="00161207">
        <w:rPr>
          <w:rFonts w:ascii="Arial" w:eastAsia="Times" w:hAnsi="Arial"/>
        </w:rPr>
        <w:t>services</w:t>
      </w:r>
      <w:r w:rsidR="00A05BB6">
        <w:rPr>
          <w:rFonts w:ascii="Arial" w:eastAsia="Times" w:hAnsi="Arial"/>
        </w:rPr>
        <w:t>.</w:t>
      </w:r>
      <w:r w:rsidR="00C81FEB">
        <w:rPr>
          <w:rFonts w:ascii="Arial" w:eastAsia="Times" w:hAnsi="Arial"/>
        </w:rPr>
        <w:t xml:space="preserve"> </w:t>
      </w:r>
      <w:r w:rsidRPr="00161207">
        <w:rPr>
          <w:rFonts w:ascii="Arial" w:eastAsia="Times" w:hAnsi="Arial"/>
        </w:rPr>
        <w:t xml:space="preserve">These include the use of hand hygiene products and suitable waste receptacles with frequent cleaning and waste </w:t>
      </w:r>
      <w:r w:rsidR="00C81FEB" w:rsidRPr="00161207">
        <w:rPr>
          <w:rFonts w:ascii="Arial" w:eastAsia="Times" w:hAnsi="Arial"/>
        </w:rPr>
        <w:t>disposal</w:t>
      </w:r>
      <w:r w:rsidR="00C81FEB">
        <w:rPr>
          <w:rFonts w:ascii="Arial" w:eastAsia="Times" w:hAnsi="Arial"/>
        </w:rPr>
        <w:t xml:space="preserve">. </w:t>
      </w:r>
      <w:r w:rsidR="00C81FEB" w:rsidRPr="00161207">
        <w:rPr>
          <w:rFonts w:ascii="Arial" w:eastAsia="Times" w:hAnsi="Arial"/>
        </w:rPr>
        <w:t>The</w:t>
      </w:r>
      <w:r w:rsidRPr="00161207">
        <w:rPr>
          <w:rFonts w:ascii="Arial" w:eastAsia="Times" w:hAnsi="Arial"/>
        </w:rPr>
        <w:t xml:space="preserve"> following options should be considered</w:t>
      </w:r>
      <w:r w:rsidR="00083BF9">
        <w:rPr>
          <w:rFonts w:ascii="Arial" w:eastAsia="Times" w:hAnsi="Arial"/>
        </w:rPr>
        <w:t>:</w:t>
      </w:r>
    </w:p>
    <w:p w14:paraId="62A9A92D" w14:textId="38CC3C51"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r</w:t>
      </w:r>
      <w:r w:rsidR="00161207" w:rsidRPr="00161207">
        <w:rPr>
          <w:rFonts w:ascii="Arial" w:eastAsia="Times" w:hAnsi="Arial"/>
        </w:rPr>
        <w:t>eschedule client meetings/assessments/case conferencing to telephone contact or other digital messaging forums instead of face-to-face appointments</w:t>
      </w:r>
    </w:p>
    <w:p w14:paraId="21CBFF96" w14:textId="67CE4546"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s</w:t>
      </w:r>
      <w:r w:rsidR="00161207" w:rsidRPr="00161207">
        <w:rPr>
          <w:rFonts w:ascii="Arial" w:eastAsia="Times" w:hAnsi="Arial"/>
        </w:rPr>
        <w:t xml:space="preserve">chedule or roster </w:t>
      </w:r>
      <w:r w:rsidR="00B67083">
        <w:rPr>
          <w:rFonts w:ascii="Arial" w:eastAsia="Times" w:hAnsi="Arial"/>
        </w:rPr>
        <w:t xml:space="preserve">necessary </w:t>
      </w:r>
      <w:r w:rsidR="00161207" w:rsidRPr="00161207">
        <w:rPr>
          <w:rFonts w:ascii="Arial" w:eastAsia="Times" w:hAnsi="Arial"/>
        </w:rPr>
        <w:t>client access to shared common areas</w:t>
      </w:r>
    </w:p>
    <w:p w14:paraId="2A18E7F9" w14:textId="43F72B29" w:rsidR="00161207" w:rsidRPr="00075126" w:rsidRDefault="00B57536" w:rsidP="00161207">
      <w:pPr>
        <w:numPr>
          <w:ilvl w:val="0"/>
          <w:numId w:val="25"/>
        </w:numPr>
        <w:spacing w:after="120" w:line="270" w:lineRule="atLeast"/>
        <w:rPr>
          <w:rFonts w:ascii="Arial" w:eastAsia="Times" w:hAnsi="Arial"/>
        </w:rPr>
      </w:pPr>
      <w:r w:rsidRPr="00075126">
        <w:rPr>
          <w:rFonts w:ascii="Arial" w:eastAsia="Times" w:hAnsi="Arial"/>
        </w:rPr>
        <w:t>r</w:t>
      </w:r>
      <w:r w:rsidR="00161207" w:rsidRPr="00075126">
        <w:rPr>
          <w:rFonts w:ascii="Arial" w:eastAsia="Times" w:hAnsi="Arial"/>
        </w:rPr>
        <w:t>econfigure seating arrangements in shared areas</w:t>
      </w:r>
      <w:r w:rsidR="00996BAE" w:rsidRPr="00075126">
        <w:rPr>
          <w:rFonts w:ascii="Arial" w:eastAsia="Times" w:hAnsi="Arial"/>
        </w:rPr>
        <w:t xml:space="preserve"> (1.5 metres between seating)</w:t>
      </w:r>
      <w:r w:rsidR="00161207" w:rsidRPr="00075126">
        <w:rPr>
          <w:rFonts w:ascii="Arial" w:eastAsia="Times" w:hAnsi="Arial"/>
        </w:rPr>
        <w:t xml:space="preserve">, </w:t>
      </w:r>
      <w:r w:rsidR="00996BAE" w:rsidRPr="00075126">
        <w:rPr>
          <w:rFonts w:ascii="Arial" w:eastAsia="Times" w:hAnsi="Arial"/>
        </w:rPr>
        <w:t>and all common areas</w:t>
      </w:r>
      <w:r w:rsidR="00B441D6" w:rsidRPr="00075126">
        <w:rPr>
          <w:rFonts w:ascii="Arial" w:eastAsia="Times" w:hAnsi="Arial"/>
        </w:rPr>
        <w:t xml:space="preserve"> </w:t>
      </w:r>
      <w:r w:rsidR="00996BAE" w:rsidRPr="00075126">
        <w:rPr>
          <w:rFonts w:ascii="Arial" w:eastAsia="Times" w:hAnsi="Arial"/>
        </w:rPr>
        <w:t xml:space="preserve">implementing </w:t>
      </w:r>
      <w:r w:rsidR="006D41EE" w:rsidRPr="00075126">
        <w:rPr>
          <w:rFonts w:ascii="Arial" w:eastAsia="Times" w:hAnsi="Arial"/>
        </w:rPr>
        <w:t xml:space="preserve">1 person per 4 square metre </w:t>
      </w:r>
    </w:p>
    <w:p w14:paraId="18880411" w14:textId="7C212BB5"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c</w:t>
      </w:r>
      <w:r w:rsidR="00161207" w:rsidRPr="00161207">
        <w:rPr>
          <w:rFonts w:ascii="Arial" w:eastAsia="Times" w:hAnsi="Arial"/>
        </w:rPr>
        <w:t xml:space="preserve">onsider </w:t>
      </w:r>
      <w:r w:rsidR="00D863EF">
        <w:rPr>
          <w:rFonts w:ascii="Arial" w:eastAsia="Times" w:hAnsi="Arial"/>
        </w:rPr>
        <w:t xml:space="preserve">providing </w:t>
      </w:r>
      <w:r w:rsidR="00161207" w:rsidRPr="00161207">
        <w:rPr>
          <w:rFonts w:ascii="Arial" w:eastAsia="Times" w:hAnsi="Arial"/>
        </w:rPr>
        <w:t>food in disposable containers</w:t>
      </w:r>
    </w:p>
    <w:p w14:paraId="3510B407" w14:textId="5F38F25E" w:rsidR="00161207" w:rsidRPr="00075126" w:rsidRDefault="00B57536" w:rsidP="00161207">
      <w:pPr>
        <w:numPr>
          <w:ilvl w:val="0"/>
          <w:numId w:val="25"/>
        </w:numPr>
        <w:spacing w:after="120" w:line="270" w:lineRule="atLeast"/>
        <w:rPr>
          <w:rFonts w:ascii="Arial" w:eastAsia="Times" w:hAnsi="Arial"/>
        </w:rPr>
      </w:pPr>
      <w:r w:rsidRPr="00075126">
        <w:rPr>
          <w:rFonts w:ascii="Arial" w:eastAsia="Times" w:hAnsi="Arial"/>
        </w:rPr>
        <w:t>l</w:t>
      </w:r>
      <w:r w:rsidR="00161207" w:rsidRPr="00075126">
        <w:rPr>
          <w:rFonts w:ascii="Arial" w:eastAsia="Times" w:hAnsi="Arial"/>
        </w:rPr>
        <w:t xml:space="preserve">imit </w:t>
      </w:r>
      <w:r w:rsidR="00A577C0" w:rsidRPr="00075126">
        <w:rPr>
          <w:rFonts w:ascii="Arial" w:eastAsia="Times" w:hAnsi="Arial"/>
        </w:rPr>
        <w:t xml:space="preserve">people being in enclosed spaces (e.g. meeting rooms) with others </w:t>
      </w:r>
      <w:r w:rsidR="00161207" w:rsidRPr="00075126">
        <w:rPr>
          <w:rFonts w:ascii="Arial" w:eastAsia="Times" w:hAnsi="Arial"/>
        </w:rPr>
        <w:t>to less than 2-hour durations</w:t>
      </w:r>
    </w:p>
    <w:p w14:paraId="5CD73EB1" w14:textId="5026C4BB"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o</w:t>
      </w:r>
      <w:r w:rsidR="00161207" w:rsidRPr="00161207">
        <w:rPr>
          <w:rFonts w:ascii="Arial" w:eastAsia="Times" w:hAnsi="Arial"/>
        </w:rPr>
        <w:t>utreach visits, including home visits, to be preceded by telephone ahead to ensure that he client and their immediate contacts are well</w:t>
      </w:r>
    </w:p>
    <w:p w14:paraId="488CF773" w14:textId="4CE89AA3" w:rsidR="00161207" w:rsidRPr="00161207" w:rsidRDefault="00B57536" w:rsidP="00161207">
      <w:pPr>
        <w:numPr>
          <w:ilvl w:val="0"/>
          <w:numId w:val="25"/>
        </w:numPr>
        <w:spacing w:after="120" w:line="270" w:lineRule="atLeast"/>
        <w:rPr>
          <w:rFonts w:ascii="Arial" w:eastAsia="Times" w:hAnsi="Arial"/>
        </w:rPr>
      </w:pPr>
      <w:r>
        <w:rPr>
          <w:rFonts w:ascii="Arial" w:eastAsia="Times" w:hAnsi="Arial"/>
        </w:rPr>
        <w:t>o</w:t>
      </w:r>
      <w:r w:rsidR="00161207" w:rsidRPr="00161207">
        <w:rPr>
          <w:rFonts w:ascii="Arial" w:eastAsia="Times" w:hAnsi="Arial"/>
        </w:rPr>
        <w:t>nly attending home visits</w:t>
      </w:r>
      <w:r w:rsidR="00241AF6">
        <w:rPr>
          <w:rFonts w:ascii="Arial" w:eastAsia="Times" w:hAnsi="Arial"/>
        </w:rPr>
        <w:t xml:space="preserve"> if the risk to the client has been assessed as requiring face to face contact and </w:t>
      </w:r>
      <w:r w:rsidR="00161207" w:rsidRPr="00161207">
        <w:rPr>
          <w:rFonts w:ascii="Arial" w:eastAsia="Times" w:hAnsi="Arial"/>
        </w:rPr>
        <w:t>implement social distancing and hygiene practices outlined above</w:t>
      </w:r>
      <w:r w:rsidR="00083BF9">
        <w:rPr>
          <w:rFonts w:ascii="Arial" w:eastAsia="Times" w:hAnsi="Arial"/>
        </w:rPr>
        <w:t>.</w:t>
      </w:r>
      <w:r w:rsidR="00161207" w:rsidRPr="00161207">
        <w:rPr>
          <w:rFonts w:ascii="Arial" w:eastAsia="Times" w:hAnsi="Arial"/>
        </w:rPr>
        <w:t xml:space="preserve"> </w:t>
      </w:r>
    </w:p>
    <w:p w14:paraId="62FDC6E0" w14:textId="4CC17170" w:rsidR="00161207" w:rsidRPr="00161207" w:rsidRDefault="00161207" w:rsidP="00161207">
      <w:pPr>
        <w:keepNext/>
        <w:keepLines/>
        <w:spacing w:before="240" w:after="120" w:line="240" w:lineRule="atLeast"/>
        <w:outlineLvl w:val="3"/>
        <w:rPr>
          <w:rFonts w:ascii="Arial" w:eastAsia="MS Gothic" w:hAnsi="Arial"/>
          <w:b/>
          <w:bCs/>
          <w:sz w:val="24"/>
          <w:szCs w:val="26"/>
        </w:rPr>
      </w:pPr>
      <w:r w:rsidRPr="00161207">
        <w:rPr>
          <w:rFonts w:ascii="Arial" w:eastAsia="MS Gothic" w:hAnsi="Arial"/>
          <w:b/>
          <w:bCs/>
          <w:sz w:val="24"/>
          <w:szCs w:val="26"/>
        </w:rPr>
        <w:t xml:space="preserve">Elderly </w:t>
      </w:r>
      <w:r w:rsidR="004D2F87">
        <w:rPr>
          <w:rFonts w:ascii="Arial" w:eastAsia="MS Gothic" w:hAnsi="Arial"/>
          <w:b/>
          <w:bCs/>
          <w:sz w:val="24"/>
          <w:szCs w:val="26"/>
        </w:rPr>
        <w:t xml:space="preserve">people </w:t>
      </w:r>
      <w:r w:rsidRPr="00161207">
        <w:rPr>
          <w:rFonts w:ascii="Arial" w:eastAsia="MS Gothic" w:hAnsi="Arial"/>
          <w:b/>
          <w:bCs/>
          <w:sz w:val="24"/>
          <w:szCs w:val="26"/>
        </w:rPr>
        <w:t xml:space="preserve">or </w:t>
      </w:r>
      <w:r w:rsidR="004D2F87">
        <w:rPr>
          <w:rFonts w:ascii="Arial" w:eastAsia="MS Gothic" w:hAnsi="Arial"/>
          <w:b/>
          <w:bCs/>
          <w:sz w:val="24"/>
          <w:szCs w:val="26"/>
        </w:rPr>
        <w:t xml:space="preserve">people </w:t>
      </w:r>
      <w:r w:rsidR="00C77410">
        <w:rPr>
          <w:rFonts w:ascii="Arial" w:eastAsia="MS Gothic" w:hAnsi="Arial"/>
          <w:b/>
          <w:bCs/>
          <w:sz w:val="24"/>
          <w:szCs w:val="26"/>
        </w:rPr>
        <w:t>with</w:t>
      </w:r>
      <w:r w:rsidRPr="00161207">
        <w:rPr>
          <w:rFonts w:ascii="Arial" w:eastAsia="MS Gothic" w:hAnsi="Arial"/>
          <w:b/>
          <w:bCs/>
          <w:sz w:val="24"/>
          <w:szCs w:val="26"/>
        </w:rPr>
        <w:t xml:space="preserve"> pre-existing medical conditions</w:t>
      </w:r>
    </w:p>
    <w:p w14:paraId="3CC35FE2" w14:textId="15E0FDB7" w:rsidR="00161207" w:rsidRPr="00161207" w:rsidRDefault="00161207" w:rsidP="00161207">
      <w:pPr>
        <w:spacing w:before="240" w:after="120" w:line="270" w:lineRule="atLeast"/>
        <w:rPr>
          <w:rFonts w:ascii="Arial" w:eastAsia="Times" w:hAnsi="Arial"/>
        </w:rPr>
      </w:pPr>
      <w:r w:rsidRPr="00161207">
        <w:rPr>
          <w:rFonts w:ascii="Arial" w:eastAsia="Times" w:hAnsi="Arial"/>
        </w:rPr>
        <w:t>C</w:t>
      </w:r>
      <w:r w:rsidR="001025D5">
        <w:rPr>
          <w:rFonts w:ascii="Arial" w:eastAsia="Times" w:hAnsi="Arial"/>
        </w:rPr>
        <w:t xml:space="preserve">SOs </w:t>
      </w:r>
      <w:r w:rsidRPr="00161207">
        <w:rPr>
          <w:rFonts w:ascii="Arial" w:eastAsia="Times" w:hAnsi="Arial"/>
        </w:rPr>
        <w:t xml:space="preserve">should </w:t>
      </w:r>
      <w:r w:rsidR="00FD7515">
        <w:rPr>
          <w:rFonts w:ascii="Arial" w:eastAsia="Times" w:hAnsi="Arial"/>
        </w:rPr>
        <w:t xml:space="preserve">consider </w:t>
      </w:r>
      <w:r w:rsidRPr="00161207">
        <w:rPr>
          <w:rFonts w:ascii="Arial" w:eastAsia="Times" w:hAnsi="Arial"/>
        </w:rPr>
        <w:t xml:space="preserve">the specific vulnerabilities of any clients receiving their services and </w:t>
      </w:r>
      <w:r w:rsidR="001025D5">
        <w:rPr>
          <w:rFonts w:ascii="Arial" w:eastAsia="Times" w:hAnsi="Arial"/>
        </w:rPr>
        <w:t xml:space="preserve">those of </w:t>
      </w:r>
      <w:r w:rsidRPr="00161207">
        <w:rPr>
          <w:rFonts w:ascii="Arial" w:eastAsia="Times" w:hAnsi="Arial"/>
        </w:rPr>
        <w:t xml:space="preserve">staff </w:t>
      </w:r>
      <w:r w:rsidR="00A577C0">
        <w:rPr>
          <w:rFonts w:ascii="Arial" w:eastAsia="Times" w:hAnsi="Arial"/>
        </w:rPr>
        <w:t xml:space="preserve">or carers </w:t>
      </w:r>
      <w:r w:rsidRPr="00161207">
        <w:rPr>
          <w:rFonts w:ascii="Arial" w:eastAsia="Times" w:hAnsi="Arial"/>
        </w:rPr>
        <w:t xml:space="preserve">delivering services </w:t>
      </w:r>
      <w:r w:rsidR="004D2F87">
        <w:rPr>
          <w:rFonts w:ascii="Arial" w:eastAsia="Times" w:hAnsi="Arial"/>
        </w:rPr>
        <w:t>(</w:t>
      </w:r>
      <w:r w:rsidRPr="00161207">
        <w:rPr>
          <w:rFonts w:ascii="Arial" w:eastAsia="Times" w:hAnsi="Arial"/>
        </w:rPr>
        <w:t>e.g. older people and people with pre-existing medical conditions such as heart and lung disease or a weakened immune system, who are more at risk of experiencing severe symptoms if they contract the coronavirus</w:t>
      </w:r>
      <w:r w:rsidR="004D2F87">
        <w:rPr>
          <w:rFonts w:ascii="Arial" w:eastAsia="Times" w:hAnsi="Arial"/>
        </w:rPr>
        <w:t>)</w:t>
      </w:r>
      <w:r w:rsidRPr="00161207">
        <w:rPr>
          <w:rFonts w:ascii="Arial" w:eastAsia="Times" w:hAnsi="Arial"/>
        </w:rPr>
        <w:t>. For clients</w:t>
      </w:r>
      <w:r w:rsidR="00A05BB6">
        <w:rPr>
          <w:rFonts w:ascii="Arial" w:eastAsia="Times" w:hAnsi="Arial"/>
        </w:rPr>
        <w:t>,</w:t>
      </w:r>
      <w:r w:rsidRPr="00161207">
        <w:rPr>
          <w:rFonts w:ascii="Arial" w:eastAsia="Times" w:hAnsi="Arial"/>
        </w:rPr>
        <w:t xml:space="preserve"> this may require ceasing face to face contact with these people and providing service via the telephone </w:t>
      </w:r>
      <w:r w:rsidR="004D2F87">
        <w:rPr>
          <w:rFonts w:ascii="Arial" w:eastAsia="Times" w:hAnsi="Arial"/>
        </w:rPr>
        <w:t xml:space="preserve">or </w:t>
      </w:r>
      <w:r w:rsidRPr="00161207">
        <w:rPr>
          <w:rFonts w:ascii="Arial" w:eastAsia="Times" w:hAnsi="Arial"/>
        </w:rPr>
        <w:t>Skype etc. For staff</w:t>
      </w:r>
      <w:r w:rsidR="001025D5">
        <w:rPr>
          <w:rFonts w:ascii="Arial" w:eastAsia="Times" w:hAnsi="Arial"/>
        </w:rPr>
        <w:t xml:space="preserve"> at greater risk of severe symptoms</w:t>
      </w:r>
      <w:r w:rsidR="00B441D6">
        <w:rPr>
          <w:rFonts w:ascii="Arial" w:eastAsia="Times" w:hAnsi="Arial"/>
        </w:rPr>
        <w:t>,</w:t>
      </w:r>
      <w:r w:rsidR="001025D5">
        <w:rPr>
          <w:rFonts w:ascii="Arial" w:eastAsia="Times" w:hAnsi="Arial"/>
        </w:rPr>
        <w:t xml:space="preserve"> </w:t>
      </w:r>
      <w:r w:rsidRPr="00161207">
        <w:rPr>
          <w:rFonts w:ascii="Arial" w:eastAsia="Times" w:hAnsi="Arial"/>
        </w:rPr>
        <w:t xml:space="preserve">implementing working from home or leave arrangements should be considered. </w:t>
      </w:r>
    </w:p>
    <w:p w14:paraId="2E423925" w14:textId="77777777" w:rsidR="00161207" w:rsidRPr="00161207" w:rsidRDefault="00161207" w:rsidP="00161207">
      <w:pPr>
        <w:keepNext/>
        <w:keepLines/>
        <w:spacing w:before="240" w:after="120" w:line="240" w:lineRule="atLeast"/>
        <w:outlineLvl w:val="3"/>
        <w:rPr>
          <w:rFonts w:ascii="Arial" w:eastAsia="MS Gothic" w:hAnsi="Arial"/>
          <w:b/>
          <w:bCs/>
          <w:sz w:val="24"/>
          <w:szCs w:val="26"/>
        </w:rPr>
      </w:pPr>
      <w:r w:rsidRPr="00161207">
        <w:rPr>
          <w:rFonts w:ascii="Arial" w:eastAsia="MS Gothic" w:hAnsi="Arial"/>
          <w:b/>
          <w:bCs/>
          <w:sz w:val="24"/>
          <w:szCs w:val="26"/>
        </w:rPr>
        <w:t>Transporting clients</w:t>
      </w:r>
    </w:p>
    <w:p w14:paraId="3D970454" w14:textId="78DEE0F4" w:rsidR="00161207" w:rsidRPr="00161207" w:rsidRDefault="00161207" w:rsidP="00161207">
      <w:pPr>
        <w:spacing w:before="240" w:after="120" w:line="270" w:lineRule="atLeast"/>
        <w:rPr>
          <w:rFonts w:ascii="Arial" w:eastAsia="Times" w:hAnsi="Arial"/>
        </w:rPr>
      </w:pPr>
      <w:r w:rsidRPr="003F2266">
        <w:rPr>
          <w:rFonts w:ascii="Arial" w:eastAsia="Times" w:hAnsi="Arial"/>
        </w:rPr>
        <w:t>C</w:t>
      </w:r>
      <w:r w:rsidR="00A05BB6" w:rsidRPr="003F2266">
        <w:rPr>
          <w:rFonts w:ascii="Arial" w:eastAsia="Times" w:hAnsi="Arial"/>
        </w:rPr>
        <w:t xml:space="preserve">SOs </w:t>
      </w:r>
      <w:r w:rsidRPr="003F2266">
        <w:rPr>
          <w:rFonts w:ascii="Arial" w:eastAsia="Times" w:hAnsi="Arial"/>
        </w:rPr>
        <w:t xml:space="preserve">frequently transport </w:t>
      </w:r>
      <w:r w:rsidR="004D2F87" w:rsidRPr="003F2266">
        <w:rPr>
          <w:rFonts w:ascii="Arial" w:eastAsia="Times" w:hAnsi="Arial"/>
        </w:rPr>
        <w:t>clients</w:t>
      </w:r>
      <w:r w:rsidRPr="003F2266">
        <w:rPr>
          <w:rFonts w:ascii="Arial" w:eastAsia="Times" w:hAnsi="Arial"/>
        </w:rPr>
        <w:t xml:space="preserve">. </w:t>
      </w:r>
      <w:r w:rsidR="00A05BB6" w:rsidRPr="003F2266">
        <w:rPr>
          <w:rFonts w:ascii="Arial" w:eastAsia="Times" w:hAnsi="Arial"/>
        </w:rPr>
        <w:t>In the current situation</w:t>
      </w:r>
      <w:r w:rsidR="0094450B" w:rsidRPr="003F2266">
        <w:rPr>
          <w:rFonts w:ascii="Arial" w:eastAsia="Times" w:hAnsi="Arial"/>
        </w:rPr>
        <w:t>,</w:t>
      </w:r>
      <w:r w:rsidR="00A05BB6" w:rsidRPr="003F2266">
        <w:rPr>
          <w:rFonts w:ascii="Arial" w:eastAsia="Times" w:hAnsi="Arial"/>
        </w:rPr>
        <w:t xml:space="preserve"> the </w:t>
      </w:r>
      <w:r w:rsidRPr="003F2266">
        <w:rPr>
          <w:rFonts w:ascii="Arial" w:eastAsia="Times" w:hAnsi="Arial"/>
        </w:rPr>
        <w:t xml:space="preserve">necessity of transport </w:t>
      </w:r>
      <w:r w:rsidR="00A05BB6" w:rsidRPr="003F2266">
        <w:rPr>
          <w:rFonts w:ascii="Arial" w:eastAsia="Times" w:hAnsi="Arial"/>
        </w:rPr>
        <w:t xml:space="preserve">should be rigorously assessed and </w:t>
      </w:r>
      <w:r w:rsidRPr="003F2266">
        <w:rPr>
          <w:rFonts w:ascii="Arial" w:eastAsia="Times" w:hAnsi="Arial"/>
        </w:rPr>
        <w:t>avoid</w:t>
      </w:r>
      <w:r w:rsidR="00A05BB6" w:rsidRPr="003F2266">
        <w:rPr>
          <w:rFonts w:ascii="Arial" w:eastAsia="Times" w:hAnsi="Arial"/>
        </w:rPr>
        <w:t>ed</w:t>
      </w:r>
      <w:r w:rsidRPr="003F2266">
        <w:rPr>
          <w:rFonts w:ascii="Arial" w:eastAsia="Times" w:hAnsi="Arial"/>
        </w:rPr>
        <w:t xml:space="preserve"> where possible. </w:t>
      </w:r>
      <w:r w:rsidR="004D2F87" w:rsidRPr="003F2266">
        <w:rPr>
          <w:rFonts w:ascii="Arial" w:eastAsia="Times" w:hAnsi="Arial"/>
        </w:rPr>
        <w:t>If transport is required, the client should sit in the rear passenger seat as far from the driver as possible.</w:t>
      </w:r>
      <w:r w:rsidR="00B57536" w:rsidRPr="003F2266">
        <w:rPr>
          <w:rFonts w:ascii="Arial" w:eastAsia="Times" w:hAnsi="Arial"/>
        </w:rPr>
        <w:t xml:space="preserve"> </w:t>
      </w:r>
      <w:r w:rsidRPr="003F2266">
        <w:rPr>
          <w:rFonts w:ascii="Arial" w:eastAsia="Times" w:hAnsi="Arial"/>
        </w:rPr>
        <w:t xml:space="preserve">If a </w:t>
      </w:r>
      <w:r w:rsidR="004D2F87" w:rsidRPr="003F2266">
        <w:rPr>
          <w:rFonts w:ascii="Arial" w:eastAsia="Times" w:hAnsi="Arial"/>
        </w:rPr>
        <w:t xml:space="preserve">client, staff member or </w:t>
      </w:r>
      <w:r w:rsidRPr="003F2266">
        <w:rPr>
          <w:rFonts w:ascii="Arial" w:eastAsia="Times" w:hAnsi="Arial"/>
        </w:rPr>
        <w:t>carer requires emergency medical treatment, an ambulance should be called.</w:t>
      </w:r>
    </w:p>
    <w:p w14:paraId="658DD3B8" w14:textId="77777777" w:rsidR="00161207" w:rsidRPr="00161207" w:rsidRDefault="00161207" w:rsidP="00161207">
      <w:pPr>
        <w:keepNext/>
        <w:keepLines/>
        <w:spacing w:before="240" w:after="120" w:line="240" w:lineRule="atLeast"/>
        <w:outlineLvl w:val="3"/>
        <w:rPr>
          <w:rFonts w:ascii="Arial" w:eastAsia="MS Gothic" w:hAnsi="Arial"/>
          <w:b/>
          <w:bCs/>
          <w:sz w:val="24"/>
          <w:szCs w:val="26"/>
        </w:rPr>
      </w:pPr>
      <w:bookmarkStart w:id="27" w:name="_Hlk35267301"/>
      <w:r w:rsidRPr="00161207">
        <w:rPr>
          <w:rFonts w:ascii="Arial" w:eastAsia="MS Gothic" w:hAnsi="Arial"/>
          <w:b/>
          <w:bCs/>
          <w:sz w:val="24"/>
          <w:szCs w:val="26"/>
        </w:rPr>
        <w:t>Confirmed case of COVID-19</w:t>
      </w:r>
    </w:p>
    <w:p w14:paraId="0D002572" w14:textId="273AB5B9" w:rsidR="00161207" w:rsidRPr="00161207" w:rsidRDefault="00AD12F3" w:rsidP="00161207">
      <w:pPr>
        <w:spacing w:before="240" w:after="120" w:line="270" w:lineRule="atLeast"/>
        <w:rPr>
          <w:rFonts w:ascii="Arial" w:eastAsia="Times" w:hAnsi="Arial"/>
        </w:rPr>
      </w:pPr>
      <w:r>
        <w:rPr>
          <w:rFonts w:ascii="Arial" w:eastAsia="Times" w:hAnsi="Arial"/>
        </w:rPr>
        <w:t>Medical practitioners and laboratories are required to notify</w:t>
      </w:r>
      <w:r w:rsidR="00161207" w:rsidRPr="00161207">
        <w:rPr>
          <w:rFonts w:ascii="Arial" w:eastAsia="Times" w:hAnsi="Arial"/>
        </w:rPr>
        <w:t xml:space="preserve"> confirmed cases to the Department of Health and Human Services Communicable Diseases Section. At this stage, notification of </w:t>
      </w:r>
      <w:r>
        <w:rPr>
          <w:rFonts w:ascii="Arial" w:eastAsia="Times" w:hAnsi="Arial"/>
        </w:rPr>
        <w:t>suspected (unconfirmed)</w:t>
      </w:r>
      <w:r w:rsidRPr="00161207">
        <w:rPr>
          <w:rFonts w:ascii="Arial" w:eastAsia="Times" w:hAnsi="Arial"/>
        </w:rPr>
        <w:t xml:space="preserve"> </w:t>
      </w:r>
      <w:r w:rsidR="00161207" w:rsidRPr="00161207">
        <w:rPr>
          <w:rFonts w:ascii="Arial" w:eastAsia="Times" w:hAnsi="Arial"/>
        </w:rPr>
        <w:t>cases or people in self-isolation is not required.</w:t>
      </w:r>
    </w:p>
    <w:p w14:paraId="33B3E43E" w14:textId="77777777" w:rsidR="00054B2E" w:rsidRDefault="00054B2E" w:rsidP="00B0611F">
      <w:pPr>
        <w:spacing w:after="120" w:line="270" w:lineRule="atLeast"/>
        <w:rPr>
          <w:rFonts w:ascii="Arial" w:eastAsia="MS Gothic" w:hAnsi="Arial"/>
          <w:b/>
          <w:bCs/>
          <w:sz w:val="24"/>
          <w:szCs w:val="26"/>
        </w:rPr>
      </w:pPr>
    </w:p>
    <w:p w14:paraId="4B2D3C5D" w14:textId="0136F078" w:rsidR="00161207" w:rsidRPr="00161207" w:rsidRDefault="00B0611F" w:rsidP="00B0611F">
      <w:pPr>
        <w:spacing w:after="120" w:line="270" w:lineRule="atLeast"/>
        <w:rPr>
          <w:rFonts w:ascii="Arial" w:eastAsia="MS Gothic" w:hAnsi="Arial"/>
          <w:b/>
          <w:bCs/>
          <w:sz w:val="24"/>
          <w:szCs w:val="26"/>
        </w:rPr>
      </w:pPr>
      <w:r>
        <w:rPr>
          <w:rFonts w:ascii="Arial" w:eastAsia="MS Gothic" w:hAnsi="Arial"/>
          <w:b/>
          <w:bCs/>
          <w:sz w:val="24"/>
          <w:szCs w:val="26"/>
        </w:rPr>
        <w:t>D</w:t>
      </w:r>
      <w:r w:rsidR="00161207" w:rsidRPr="00161207">
        <w:rPr>
          <w:rFonts w:ascii="Arial" w:eastAsia="MS Gothic" w:hAnsi="Arial"/>
          <w:b/>
          <w:bCs/>
          <w:sz w:val="24"/>
          <w:szCs w:val="26"/>
        </w:rPr>
        <w:t>uty of Care</w:t>
      </w:r>
    </w:p>
    <w:p w14:paraId="21719613" w14:textId="6C703075" w:rsidR="00FC5E22" w:rsidRDefault="00161207" w:rsidP="00161207">
      <w:pPr>
        <w:spacing w:after="120" w:line="270" w:lineRule="atLeast"/>
        <w:rPr>
          <w:rFonts w:ascii="Arial" w:eastAsia="Times" w:hAnsi="Arial"/>
        </w:rPr>
      </w:pPr>
      <w:r w:rsidRPr="00161207">
        <w:rPr>
          <w:rFonts w:ascii="Arial" w:eastAsia="Times" w:hAnsi="Arial"/>
        </w:rPr>
        <w:t>C</w:t>
      </w:r>
      <w:r w:rsidR="00524A20">
        <w:rPr>
          <w:rFonts w:ascii="Arial" w:eastAsia="Times" w:hAnsi="Arial"/>
        </w:rPr>
        <w:t xml:space="preserve">SOs </w:t>
      </w:r>
      <w:r w:rsidRPr="00161207">
        <w:rPr>
          <w:rFonts w:ascii="Arial" w:eastAsia="Times" w:hAnsi="Arial"/>
        </w:rPr>
        <w:t xml:space="preserve">have a duty of care to all clients and staff. If a client is confirmed </w:t>
      </w:r>
      <w:r w:rsidR="0097643C">
        <w:rPr>
          <w:rFonts w:ascii="Arial" w:eastAsia="Times" w:hAnsi="Arial"/>
        </w:rPr>
        <w:t>to have COVID-19</w:t>
      </w:r>
      <w:r w:rsidRPr="00161207">
        <w:rPr>
          <w:rFonts w:ascii="Arial" w:eastAsia="Times" w:hAnsi="Arial"/>
        </w:rPr>
        <w:t xml:space="preserve">, they should be supported to self-isolate. In situations where a client has </w:t>
      </w:r>
      <w:r w:rsidR="0097643C">
        <w:rPr>
          <w:rFonts w:ascii="Arial" w:eastAsia="Times" w:hAnsi="Arial"/>
        </w:rPr>
        <w:t xml:space="preserve">recently </w:t>
      </w:r>
      <w:r w:rsidRPr="00161207">
        <w:rPr>
          <w:rFonts w:ascii="Arial" w:eastAsia="Times" w:hAnsi="Arial"/>
        </w:rPr>
        <w:t>returned to Australia or has been in close contact with a confirmed case</w:t>
      </w:r>
      <w:r w:rsidR="00524A20">
        <w:rPr>
          <w:rFonts w:ascii="Arial" w:eastAsia="Times" w:hAnsi="Arial"/>
        </w:rPr>
        <w:t xml:space="preserve"> of COVID-19</w:t>
      </w:r>
      <w:r w:rsidRPr="00161207">
        <w:rPr>
          <w:rFonts w:ascii="Arial" w:eastAsia="Times" w:hAnsi="Arial"/>
        </w:rPr>
        <w:t xml:space="preserve">, they should also be supported to self-isolate. If a client refuses to comply with self-isolation, services should contact the </w:t>
      </w:r>
      <w:r w:rsidR="0097643C">
        <w:rPr>
          <w:rFonts w:ascii="Arial" w:eastAsia="Times" w:hAnsi="Arial"/>
        </w:rPr>
        <w:t>dedicated COVID-19</w:t>
      </w:r>
      <w:r w:rsidR="0097643C" w:rsidRPr="00161207">
        <w:rPr>
          <w:rFonts w:ascii="Arial" w:eastAsia="Times" w:hAnsi="Arial"/>
        </w:rPr>
        <w:t xml:space="preserve"> </w:t>
      </w:r>
      <w:r w:rsidRPr="00161207">
        <w:rPr>
          <w:rFonts w:ascii="Arial" w:eastAsia="Times" w:hAnsi="Arial"/>
        </w:rPr>
        <w:t>hotline and follow instructions on reporting requirements.</w:t>
      </w:r>
      <w:r w:rsidR="004D2F87">
        <w:rPr>
          <w:rFonts w:ascii="Arial" w:eastAsia="Times" w:hAnsi="Arial"/>
        </w:rPr>
        <w:t xml:space="preserve"> They should also contact their local DHHS office to discuss how this might best be managed.</w:t>
      </w:r>
    </w:p>
    <w:p w14:paraId="26FFD75D" w14:textId="77777777" w:rsidR="00054B2E" w:rsidRDefault="00054B2E" w:rsidP="00161207">
      <w:pPr>
        <w:spacing w:after="120" w:line="270" w:lineRule="atLeast"/>
        <w:rPr>
          <w:rFonts w:ascii="Arial" w:eastAsia="Times" w:hAnsi="Arial"/>
        </w:rPr>
      </w:pPr>
    </w:p>
    <w:tbl>
      <w:tblPr>
        <w:tblStyle w:val="TableGrid1"/>
        <w:tblW w:w="0" w:type="auto"/>
        <w:tblLook w:val="04A0" w:firstRow="1" w:lastRow="0" w:firstColumn="1" w:lastColumn="0" w:noHBand="0" w:noVBand="1"/>
      </w:tblPr>
      <w:tblGrid>
        <w:gridCol w:w="1838"/>
        <w:gridCol w:w="7938"/>
      </w:tblGrid>
      <w:tr w:rsidR="00FC5E22" w:rsidRPr="00083BF9" w14:paraId="2312D7EB" w14:textId="77777777" w:rsidTr="007A5DF1">
        <w:trPr>
          <w:trHeight w:val="1412"/>
        </w:trPr>
        <w:tc>
          <w:tcPr>
            <w:tcW w:w="9776" w:type="dxa"/>
            <w:gridSpan w:val="2"/>
          </w:tcPr>
          <w:p w14:paraId="7A5B7E8D" w14:textId="7A807816" w:rsidR="00FC5E22" w:rsidRPr="003F2266" w:rsidRDefault="00FC5E22" w:rsidP="00054B2E">
            <w:pPr>
              <w:pStyle w:val="Heading1"/>
              <w:spacing w:before="0"/>
              <w:jc w:val="center"/>
              <w:outlineLvl w:val="0"/>
            </w:pPr>
            <w:bookmarkStart w:id="28" w:name="_Toc36120289"/>
            <w:r w:rsidRPr="0092565E">
              <w:rPr>
                <w:b/>
                <w:bCs w:val="0"/>
                <w:sz w:val="28"/>
                <w:szCs w:val="28"/>
              </w:rPr>
              <w:t xml:space="preserve">Special </w:t>
            </w:r>
            <w:r>
              <w:rPr>
                <w:b/>
                <w:bCs w:val="0"/>
                <w:sz w:val="28"/>
                <w:szCs w:val="28"/>
              </w:rPr>
              <w:t>c</w:t>
            </w:r>
            <w:r w:rsidRPr="0092565E">
              <w:rPr>
                <w:b/>
                <w:bCs w:val="0"/>
                <w:sz w:val="28"/>
                <w:szCs w:val="28"/>
              </w:rPr>
              <w:t>onsideration</w:t>
            </w:r>
            <w:r>
              <w:rPr>
                <w:b/>
                <w:bCs w:val="0"/>
                <w:sz w:val="28"/>
                <w:szCs w:val="28"/>
              </w:rPr>
              <w:t xml:space="preserve"> for modes of service delivery</w:t>
            </w:r>
            <w:bookmarkEnd w:id="28"/>
          </w:p>
        </w:tc>
      </w:tr>
      <w:tr w:rsidR="00161207" w:rsidRPr="00083BF9" w14:paraId="497C55D3" w14:textId="77777777" w:rsidTr="00D863EF">
        <w:trPr>
          <w:trHeight w:val="1412"/>
        </w:trPr>
        <w:tc>
          <w:tcPr>
            <w:tcW w:w="1838" w:type="dxa"/>
          </w:tcPr>
          <w:p w14:paraId="20F408F2" w14:textId="4F70952F" w:rsidR="00161207" w:rsidRPr="00B57536" w:rsidRDefault="00161207" w:rsidP="00871284">
            <w:pPr>
              <w:pStyle w:val="Heading2"/>
              <w:jc w:val="center"/>
              <w:outlineLvl w:val="1"/>
              <w:rPr>
                <w:rFonts w:cs="Arial"/>
                <w:bCs/>
                <w:color w:val="87189D"/>
                <w:sz w:val="20"/>
                <w:szCs w:val="20"/>
              </w:rPr>
            </w:pPr>
            <w:bookmarkStart w:id="29" w:name="_Toc36120290"/>
            <w:bookmarkEnd w:id="27"/>
            <w:r w:rsidRPr="00083BF9">
              <w:rPr>
                <w:rFonts w:eastAsia="Times New Roman" w:cs="Times New Roman"/>
                <w:sz w:val="20"/>
                <w:szCs w:val="20"/>
              </w:rPr>
              <w:t>Office based service delivery</w:t>
            </w:r>
            <w:bookmarkEnd w:id="29"/>
          </w:p>
        </w:tc>
        <w:tc>
          <w:tcPr>
            <w:tcW w:w="7938" w:type="dxa"/>
          </w:tcPr>
          <w:p w14:paraId="095514B3" w14:textId="5E6E84B8" w:rsidR="00FC21B8" w:rsidRPr="00075126" w:rsidRDefault="00FC21B8" w:rsidP="00FC21B8">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Where possible</w:t>
            </w:r>
            <w:r w:rsidR="00A31C36" w:rsidRPr="00075126">
              <w:rPr>
                <w:rFonts w:ascii="Arial" w:hAnsi="Arial" w:cs="Arial"/>
                <w:sz w:val="20"/>
                <w:szCs w:val="20"/>
              </w:rPr>
              <w:t>,</w:t>
            </w:r>
            <w:r w:rsidRPr="00075126">
              <w:rPr>
                <w:rFonts w:ascii="Arial" w:hAnsi="Arial" w:cs="Arial"/>
                <w:sz w:val="20"/>
                <w:szCs w:val="20"/>
              </w:rPr>
              <w:t xml:space="preserve"> use alternative modes of contact (</w:t>
            </w:r>
            <w:r w:rsidR="0051180C" w:rsidRPr="00075126">
              <w:rPr>
                <w:rFonts w:ascii="Arial" w:hAnsi="Arial" w:cs="Arial"/>
                <w:sz w:val="20"/>
                <w:szCs w:val="20"/>
              </w:rPr>
              <w:t xml:space="preserve">i.e. </w:t>
            </w:r>
            <w:r w:rsidR="00B441D6" w:rsidRPr="00075126">
              <w:rPr>
                <w:rFonts w:ascii="Arial" w:hAnsi="Arial" w:cs="Arial"/>
                <w:sz w:val="20"/>
                <w:szCs w:val="20"/>
              </w:rPr>
              <w:t xml:space="preserve">telephone </w:t>
            </w:r>
            <w:r w:rsidRPr="00075126">
              <w:rPr>
                <w:rFonts w:ascii="Arial" w:hAnsi="Arial" w:cs="Arial"/>
                <w:sz w:val="20"/>
                <w:szCs w:val="20"/>
              </w:rPr>
              <w:t>or email) to reduce person-to-person contact</w:t>
            </w:r>
          </w:p>
          <w:p w14:paraId="51113A97" w14:textId="383BDAED" w:rsidR="00FC21B8" w:rsidRPr="00075126" w:rsidRDefault="00434A75"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Consider scaling back r</w:t>
            </w:r>
            <w:r w:rsidR="00FC21B8" w:rsidRPr="00075126">
              <w:rPr>
                <w:rFonts w:ascii="Arial" w:hAnsi="Arial" w:cs="Arial"/>
                <w:sz w:val="20"/>
                <w:szCs w:val="20"/>
              </w:rPr>
              <w:t xml:space="preserve">eception services and </w:t>
            </w:r>
            <w:r w:rsidRPr="00075126">
              <w:rPr>
                <w:rFonts w:ascii="Arial" w:hAnsi="Arial" w:cs="Arial"/>
                <w:sz w:val="20"/>
                <w:szCs w:val="20"/>
              </w:rPr>
              <w:t xml:space="preserve">advise </w:t>
            </w:r>
            <w:r w:rsidR="00FC21B8" w:rsidRPr="00075126">
              <w:rPr>
                <w:rFonts w:ascii="Arial" w:hAnsi="Arial" w:cs="Arial"/>
                <w:sz w:val="20"/>
                <w:szCs w:val="20"/>
              </w:rPr>
              <w:t xml:space="preserve">clients only </w:t>
            </w:r>
            <w:r w:rsidRPr="00075126">
              <w:rPr>
                <w:rFonts w:ascii="Arial" w:hAnsi="Arial" w:cs="Arial"/>
                <w:sz w:val="20"/>
                <w:szCs w:val="20"/>
              </w:rPr>
              <w:t xml:space="preserve">to </w:t>
            </w:r>
            <w:r w:rsidR="00FC21B8" w:rsidRPr="00075126">
              <w:rPr>
                <w:rFonts w:ascii="Arial" w:hAnsi="Arial" w:cs="Arial"/>
                <w:sz w:val="20"/>
                <w:szCs w:val="20"/>
              </w:rPr>
              <w:t xml:space="preserve">attend the office by appointment </w:t>
            </w:r>
          </w:p>
          <w:p w14:paraId="4D07E289" w14:textId="3907A77A"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Screen </w:t>
            </w:r>
            <w:r w:rsidR="00B57536" w:rsidRPr="00075126">
              <w:rPr>
                <w:rFonts w:ascii="Arial" w:hAnsi="Arial" w:cs="Arial"/>
                <w:sz w:val="20"/>
                <w:szCs w:val="20"/>
              </w:rPr>
              <w:t xml:space="preserve">clients </w:t>
            </w:r>
            <w:r w:rsidRPr="00075126">
              <w:rPr>
                <w:rFonts w:ascii="Arial" w:hAnsi="Arial" w:cs="Arial"/>
                <w:sz w:val="20"/>
                <w:szCs w:val="20"/>
              </w:rPr>
              <w:t xml:space="preserve">in relation to current health </w:t>
            </w:r>
            <w:r w:rsidR="00996BAE" w:rsidRPr="00075126">
              <w:rPr>
                <w:rFonts w:ascii="Arial" w:hAnsi="Arial" w:cs="Arial"/>
                <w:sz w:val="20"/>
                <w:szCs w:val="20"/>
              </w:rPr>
              <w:t xml:space="preserve">(whether they are anyone in their </w:t>
            </w:r>
            <w:r w:rsidR="00CE642E" w:rsidRPr="00075126">
              <w:rPr>
                <w:rFonts w:ascii="Arial" w:hAnsi="Arial" w:cs="Arial"/>
                <w:sz w:val="20"/>
                <w:szCs w:val="20"/>
              </w:rPr>
              <w:t xml:space="preserve">household has a confirmed case of </w:t>
            </w:r>
            <w:r w:rsidR="00996BAE" w:rsidRPr="00075126">
              <w:rPr>
                <w:rFonts w:ascii="Arial" w:hAnsi="Arial" w:cs="Arial"/>
                <w:sz w:val="20"/>
                <w:szCs w:val="20"/>
              </w:rPr>
              <w:t xml:space="preserve">COVID-19 or is unwell) </w:t>
            </w:r>
            <w:r w:rsidRPr="00075126">
              <w:rPr>
                <w:rFonts w:ascii="Arial" w:hAnsi="Arial" w:cs="Arial"/>
                <w:sz w:val="20"/>
                <w:szCs w:val="20"/>
              </w:rPr>
              <w:t xml:space="preserve">and travel status </w:t>
            </w:r>
            <w:r w:rsidR="00CE642E" w:rsidRPr="00075126">
              <w:rPr>
                <w:rFonts w:ascii="Arial" w:hAnsi="Arial" w:cs="Arial"/>
                <w:sz w:val="20"/>
                <w:szCs w:val="20"/>
              </w:rPr>
              <w:t xml:space="preserve">(whether they have travelled outside Australia in the last 14 days) </w:t>
            </w:r>
            <w:r w:rsidRPr="00075126">
              <w:rPr>
                <w:rFonts w:ascii="Arial" w:hAnsi="Arial" w:cs="Arial"/>
                <w:sz w:val="20"/>
                <w:szCs w:val="20"/>
              </w:rPr>
              <w:t xml:space="preserve">by telephone before they attend the </w:t>
            </w:r>
            <w:r w:rsidR="00FC21B8" w:rsidRPr="00075126">
              <w:rPr>
                <w:rFonts w:ascii="Arial" w:hAnsi="Arial" w:cs="Arial"/>
                <w:sz w:val="20"/>
                <w:szCs w:val="20"/>
              </w:rPr>
              <w:t xml:space="preserve">office </w:t>
            </w:r>
            <w:r w:rsidRPr="00075126">
              <w:rPr>
                <w:rFonts w:ascii="Arial" w:hAnsi="Arial" w:cs="Arial"/>
                <w:sz w:val="20"/>
                <w:szCs w:val="20"/>
              </w:rPr>
              <w:t xml:space="preserve"> </w:t>
            </w:r>
          </w:p>
          <w:p w14:paraId="428A8B92" w14:textId="4412A9E9"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Require all </w:t>
            </w:r>
            <w:r w:rsidR="00FC21B8" w:rsidRPr="00075126">
              <w:rPr>
                <w:rFonts w:ascii="Arial" w:hAnsi="Arial" w:cs="Arial"/>
                <w:sz w:val="20"/>
                <w:szCs w:val="20"/>
              </w:rPr>
              <w:t xml:space="preserve">people attending the office </w:t>
            </w:r>
            <w:r w:rsidRPr="00075126">
              <w:rPr>
                <w:rFonts w:ascii="Arial" w:hAnsi="Arial" w:cs="Arial"/>
                <w:sz w:val="20"/>
                <w:szCs w:val="20"/>
              </w:rPr>
              <w:t xml:space="preserve">to wash their hands </w:t>
            </w:r>
            <w:r w:rsidR="00996BAE" w:rsidRPr="00075126">
              <w:rPr>
                <w:rFonts w:ascii="Arial" w:hAnsi="Arial" w:cs="Arial"/>
                <w:sz w:val="20"/>
                <w:szCs w:val="20"/>
              </w:rPr>
              <w:t xml:space="preserve">with soap </w:t>
            </w:r>
            <w:r w:rsidRPr="00075126">
              <w:rPr>
                <w:rFonts w:ascii="Arial" w:hAnsi="Arial" w:cs="Arial"/>
                <w:sz w:val="20"/>
                <w:szCs w:val="20"/>
              </w:rPr>
              <w:t>upon entering the service</w:t>
            </w:r>
          </w:p>
          <w:p w14:paraId="581925CC" w14:textId="4C3ED2BD"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Make hand sanitiser and tissues </w:t>
            </w:r>
            <w:r w:rsidR="00FC21B8" w:rsidRPr="00075126">
              <w:rPr>
                <w:rFonts w:ascii="Arial" w:hAnsi="Arial" w:cs="Arial"/>
                <w:sz w:val="20"/>
                <w:szCs w:val="20"/>
              </w:rPr>
              <w:t xml:space="preserve">readily </w:t>
            </w:r>
            <w:r w:rsidR="00672CCA" w:rsidRPr="00075126">
              <w:rPr>
                <w:rFonts w:ascii="Arial" w:hAnsi="Arial" w:cs="Arial"/>
                <w:sz w:val="20"/>
                <w:szCs w:val="20"/>
              </w:rPr>
              <w:t>available</w:t>
            </w:r>
            <w:r w:rsidR="00FC21B8" w:rsidRPr="00075126">
              <w:rPr>
                <w:rFonts w:ascii="Arial" w:hAnsi="Arial" w:cs="Arial"/>
                <w:sz w:val="20"/>
                <w:szCs w:val="20"/>
              </w:rPr>
              <w:t xml:space="preserve"> and accessible</w:t>
            </w:r>
            <w:r w:rsidR="00996BAE" w:rsidRPr="00075126">
              <w:rPr>
                <w:rFonts w:ascii="Arial" w:hAnsi="Arial" w:cs="Arial"/>
                <w:sz w:val="20"/>
                <w:szCs w:val="20"/>
              </w:rPr>
              <w:t xml:space="preserve">. If hand sanitiser is not </w:t>
            </w:r>
            <w:r w:rsidR="0051180C" w:rsidRPr="00075126">
              <w:rPr>
                <w:rFonts w:ascii="Arial" w:hAnsi="Arial" w:cs="Arial"/>
                <w:sz w:val="20"/>
                <w:szCs w:val="20"/>
              </w:rPr>
              <w:t>available,</w:t>
            </w:r>
            <w:r w:rsidR="00996BAE" w:rsidRPr="00075126">
              <w:rPr>
                <w:rFonts w:ascii="Arial" w:hAnsi="Arial" w:cs="Arial"/>
                <w:sz w:val="20"/>
                <w:szCs w:val="20"/>
              </w:rPr>
              <w:t xml:space="preserve"> then soap should be available  </w:t>
            </w:r>
          </w:p>
          <w:p w14:paraId="438640D6" w14:textId="50A39B20"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Reduce periods of face-to-face contact </w:t>
            </w:r>
            <w:r w:rsidR="0095649C" w:rsidRPr="00075126">
              <w:rPr>
                <w:rFonts w:ascii="Arial" w:hAnsi="Arial" w:cs="Arial"/>
                <w:sz w:val="20"/>
                <w:szCs w:val="20"/>
              </w:rPr>
              <w:t>to less than 15 minutes – use a timer</w:t>
            </w:r>
          </w:p>
          <w:p w14:paraId="10722EA8" w14:textId="49881486" w:rsidR="00161207" w:rsidRPr="00075126" w:rsidRDefault="00F62EDE"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Always implement </w:t>
            </w:r>
            <w:r w:rsidR="00FC21B8" w:rsidRPr="00075126">
              <w:rPr>
                <w:rFonts w:ascii="Arial" w:hAnsi="Arial" w:cs="Arial"/>
                <w:sz w:val="20"/>
                <w:szCs w:val="20"/>
              </w:rPr>
              <w:t>recommended social distancing between people in the office (</w:t>
            </w:r>
            <w:r w:rsidRPr="00075126">
              <w:rPr>
                <w:rFonts w:ascii="Arial" w:hAnsi="Arial" w:cs="Arial"/>
                <w:sz w:val="20"/>
                <w:szCs w:val="20"/>
              </w:rPr>
              <w:t>1.5 metres space between people</w:t>
            </w:r>
            <w:r w:rsidR="00FC21B8" w:rsidRPr="00075126">
              <w:rPr>
                <w:rFonts w:ascii="Arial" w:hAnsi="Arial" w:cs="Arial"/>
                <w:sz w:val="20"/>
                <w:szCs w:val="20"/>
              </w:rPr>
              <w:t xml:space="preserve"> o</w:t>
            </w:r>
            <w:r w:rsidR="00CE642E" w:rsidRPr="00075126">
              <w:rPr>
                <w:rFonts w:ascii="Arial" w:hAnsi="Arial" w:cs="Arial"/>
                <w:sz w:val="20"/>
                <w:szCs w:val="20"/>
              </w:rPr>
              <w:t>r</w:t>
            </w:r>
            <w:r w:rsidR="00FC21B8" w:rsidRPr="00075126">
              <w:rPr>
                <w:rFonts w:ascii="Arial" w:hAnsi="Arial" w:cs="Arial"/>
                <w:sz w:val="20"/>
                <w:szCs w:val="20"/>
              </w:rPr>
              <w:t xml:space="preserve"> 1 person per 4 square metres)</w:t>
            </w:r>
            <w:r w:rsidRPr="00075126">
              <w:rPr>
                <w:rFonts w:ascii="Arial" w:hAnsi="Arial" w:cs="Arial"/>
                <w:sz w:val="20"/>
                <w:szCs w:val="20"/>
              </w:rPr>
              <w:t xml:space="preserve"> </w:t>
            </w:r>
            <w:r w:rsidR="009A08C0" w:rsidRPr="00075126">
              <w:rPr>
                <w:rFonts w:ascii="Arial" w:hAnsi="Arial" w:cs="Arial"/>
                <w:sz w:val="20"/>
                <w:szCs w:val="20"/>
              </w:rPr>
              <w:t xml:space="preserve"> </w:t>
            </w:r>
            <w:r w:rsidR="00161207" w:rsidRPr="00075126">
              <w:rPr>
                <w:rFonts w:ascii="Arial" w:hAnsi="Arial" w:cs="Arial"/>
                <w:sz w:val="20"/>
                <w:szCs w:val="20"/>
              </w:rPr>
              <w:t xml:space="preserve"> </w:t>
            </w:r>
          </w:p>
          <w:p w14:paraId="119E1BF0" w14:textId="369D2540" w:rsidR="0095649C"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Suspend group activities and consider alternatives</w:t>
            </w:r>
            <w:r w:rsidR="00FC21B8" w:rsidRPr="00075126">
              <w:rPr>
                <w:rFonts w:ascii="Arial" w:hAnsi="Arial" w:cs="Arial"/>
                <w:sz w:val="20"/>
                <w:szCs w:val="20"/>
              </w:rPr>
              <w:t xml:space="preserve"> if applicable </w:t>
            </w:r>
          </w:p>
          <w:p w14:paraId="77FAFDA2" w14:textId="77777777" w:rsidR="008D7D67" w:rsidRPr="00075126" w:rsidRDefault="00C81FEB" w:rsidP="008D7D6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Lock access doors</w:t>
            </w:r>
            <w:r w:rsidR="0095649C" w:rsidRPr="00075126">
              <w:rPr>
                <w:rFonts w:ascii="Arial" w:hAnsi="Arial" w:cs="Arial"/>
                <w:sz w:val="20"/>
                <w:szCs w:val="20"/>
              </w:rPr>
              <w:t xml:space="preserve"> implement signage f</w:t>
            </w:r>
            <w:r w:rsidR="00FC21B8" w:rsidRPr="00075126">
              <w:rPr>
                <w:rFonts w:ascii="Arial" w:hAnsi="Arial" w:cs="Arial"/>
                <w:sz w:val="20"/>
                <w:szCs w:val="20"/>
              </w:rPr>
              <w:t>or h</w:t>
            </w:r>
            <w:r w:rsidR="0095649C" w:rsidRPr="00075126">
              <w:rPr>
                <w:rFonts w:ascii="Arial" w:hAnsi="Arial" w:cs="Arial"/>
                <w:sz w:val="20"/>
                <w:szCs w:val="20"/>
              </w:rPr>
              <w:t>ygiene requirements</w:t>
            </w:r>
            <w:r w:rsidR="008D7D67" w:rsidRPr="00075126">
              <w:rPr>
                <w:rFonts w:ascii="Arial" w:hAnsi="Arial" w:cs="Arial"/>
                <w:sz w:val="20"/>
                <w:szCs w:val="20"/>
              </w:rPr>
              <w:t xml:space="preserve">(posters available at </w:t>
            </w:r>
            <w:hyperlink r:id="rId20" w:history="1">
              <w:r w:rsidR="008D7D67" w:rsidRPr="00075126">
                <w:rPr>
                  <w:rStyle w:val="Hyperlink"/>
                  <w:rFonts w:ascii="Arial" w:hAnsi="Arial" w:cs="Arial"/>
                  <w:b/>
                  <w:bCs/>
                  <w:sz w:val="20"/>
                  <w:szCs w:val="20"/>
                </w:rPr>
                <w:t>https://www.dhhs.vic.gov.au/promotional-material-coronavirus-disease-covid-19</w:t>
              </w:r>
            </w:hyperlink>
            <w:r w:rsidR="008D7D67" w:rsidRPr="00075126">
              <w:rPr>
                <w:rFonts w:ascii="Arial" w:hAnsi="Arial" w:cs="Arial"/>
                <w:sz w:val="20"/>
                <w:szCs w:val="20"/>
              </w:rPr>
              <w:t xml:space="preserve"> under “Printable resources”).</w:t>
            </w:r>
          </w:p>
          <w:p w14:paraId="07749F81" w14:textId="46E8AA1C" w:rsidR="00161207" w:rsidRPr="00075126" w:rsidRDefault="0095649C"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Clean surfaces/ door handles </w:t>
            </w:r>
            <w:r w:rsidR="00FC21B8" w:rsidRPr="00075126">
              <w:rPr>
                <w:rFonts w:ascii="Arial" w:hAnsi="Arial" w:cs="Arial"/>
                <w:sz w:val="20"/>
                <w:szCs w:val="20"/>
              </w:rPr>
              <w:t xml:space="preserve">regularly </w:t>
            </w:r>
            <w:r w:rsidRPr="00075126">
              <w:rPr>
                <w:rFonts w:ascii="Arial" w:hAnsi="Arial" w:cs="Arial"/>
                <w:sz w:val="20"/>
                <w:szCs w:val="20"/>
              </w:rPr>
              <w:t xml:space="preserve">etc. </w:t>
            </w:r>
            <w:r w:rsidR="00FC21B8" w:rsidRPr="00075126">
              <w:rPr>
                <w:rFonts w:ascii="Arial" w:hAnsi="Arial" w:cs="Arial"/>
                <w:sz w:val="20"/>
                <w:szCs w:val="20"/>
              </w:rPr>
              <w:t xml:space="preserve">consider instituting a </w:t>
            </w:r>
            <w:r w:rsidRPr="00075126">
              <w:rPr>
                <w:rFonts w:ascii="Arial" w:hAnsi="Arial" w:cs="Arial"/>
                <w:sz w:val="20"/>
                <w:szCs w:val="20"/>
              </w:rPr>
              <w:t>roster</w:t>
            </w:r>
          </w:p>
          <w:p w14:paraId="2017BB62" w14:textId="77777777" w:rsidR="00161207" w:rsidRPr="003F2266" w:rsidRDefault="00161207" w:rsidP="00161207">
            <w:pPr>
              <w:spacing w:after="200" w:line="276" w:lineRule="auto"/>
              <w:ind w:left="360"/>
              <w:contextualSpacing/>
              <w:rPr>
                <w:rFonts w:ascii="Arial" w:hAnsi="Arial" w:cs="Arial"/>
                <w:sz w:val="20"/>
                <w:szCs w:val="20"/>
              </w:rPr>
            </w:pPr>
          </w:p>
        </w:tc>
      </w:tr>
      <w:tr w:rsidR="00161207" w:rsidRPr="00083BF9" w14:paraId="4ED5D3A2" w14:textId="77777777" w:rsidTr="00D863EF">
        <w:trPr>
          <w:trHeight w:val="992"/>
        </w:trPr>
        <w:tc>
          <w:tcPr>
            <w:tcW w:w="1838" w:type="dxa"/>
          </w:tcPr>
          <w:p w14:paraId="41F55479" w14:textId="40D0B9E9" w:rsidR="00161207" w:rsidRPr="00083BF9" w:rsidRDefault="00161207" w:rsidP="00871284">
            <w:pPr>
              <w:pStyle w:val="Heading2"/>
              <w:jc w:val="center"/>
              <w:outlineLvl w:val="1"/>
              <w:rPr>
                <w:rFonts w:eastAsia="Times New Roman" w:cs="Times New Roman"/>
                <w:sz w:val="20"/>
                <w:szCs w:val="20"/>
              </w:rPr>
            </w:pPr>
            <w:bookmarkStart w:id="30" w:name="_Toc36120291"/>
            <w:r w:rsidRPr="00083BF9">
              <w:rPr>
                <w:sz w:val="20"/>
                <w:szCs w:val="20"/>
              </w:rPr>
              <w:t>Residential services</w:t>
            </w:r>
            <w:bookmarkEnd w:id="30"/>
          </w:p>
          <w:p w14:paraId="7BB6711B" w14:textId="77777777" w:rsidR="00161207" w:rsidRPr="00B57536" w:rsidRDefault="00161207" w:rsidP="00161207">
            <w:pPr>
              <w:rPr>
                <w:rFonts w:ascii="Arial" w:hAnsi="Arial" w:cs="Arial"/>
                <w:sz w:val="20"/>
                <w:szCs w:val="20"/>
              </w:rPr>
            </w:pPr>
          </w:p>
        </w:tc>
        <w:tc>
          <w:tcPr>
            <w:tcW w:w="7938" w:type="dxa"/>
          </w:tcPr>
          <w:p w14:paraId="0414434A" w14:textId="6D66E806" w:rsidR="0095649C"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Require all clients and staff to wash </w:t>
            </w:r>
            <w:r w:rsidR="008C2490" w:rsidRPr="00075126">
              <w:rPr>
                <w:rFonts w:ascii="Arial" w:hAnsi="Arial" w:cs="Arial"/>
                <w:sz w:val="20"/>
                <w:szCs w:val="20"/>
              </w:rPr>
              <w:t xml:space="preserve">their </w:t>
            </w:r>
            <w:r w:rsidRPr="00075126">
              <w:rPr>
                <w:rFonts w:ascii="Arial" w:hAnsi="Arial" w:cs="Arial"/>
                <w:sz w:val="20"/>
                <w:szCs w:val="20"/>
              </w:rPr>
              <w:t xml:space="preserve">hands </w:t>
            </w:r>
            <w:r w:rsidR="00996BAE" w:rsidRPr="00075126">
              <w:rPr>
                <w:rFonts w:ascii="Arial" w:hAnsi="Arial" w:cs="Arial"/>
                <w:sz w:val="20"/>
                <w:szCs w:val="20"/>
              </w:rPr>
              <w:t xml:space="preserve">with soap or use hand sanitiser </w:t>
            </w:r>
            <w:r w:rsidRPr="00075126">
              <w:rPr>
                <w:rFonts w:ascii="Arial" w:hAnsi="Arial" w:cs="Arial"/>
                <w:sz w:val="20"/>
                <w:szCs w:val="20"/>
              </w:rPr>
              <w:t xml:space="preserve">upon entering the </w:t>
            </w:r>
            <w:r w:rsidR="009E2B8B" w:rsidRPr="00075126">
              <w:rPr>
                <w:rFonts w:ascii="Arial" w:hAnsi="Arial" w:cs="Arial"/>
                <w:sz w:val="20"/>
                <w:szCs w:val="20"/>
              </w:rPr>
              <w:t xml:space="preserve">residential </w:t>
            </w:r>
            <w:r w:rsidRPr="00075126">
              <w:rPr>
                <w:rFonts w:ascii="Arial" w:hAnsi="Arial" w:cs="Arial"/>
                <w:sz w:val="20"/>
                <w:szCs w:val="20"/>
              </w:rPr>
              <w:t>service</w:t>
            </w:r>
          </w:p>
          <w:p w14:paraId="211E2022" w14:textId="5DBEE3DC" w:rsidR="00161207" w:rsidRPr="00075126" w:rsidRDefault="0095649C"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Lock access doors, implement standard greeting signage </w:t>
            </w:r>
            <w:r w:rsidR="00B441D6" w:rsidRPr="00075126">
              <w:rPr>
                <w:rFonts w:ascii="Arial" w:hAnsi="Arial" w:cs="Arial"/>
                <w:sz w:val="20"/>
                <w:szCs w:val="20"/>
              </w:rPr>
              <w:t xml:space="preserve">specifying </w:t>
            </w:r>
            <w:r w:rsidRPr="00075126">
              <w:rPr>
                <w:rFonts w:ascii="Arial" w:hAnsi="Arial" w:cs="Arial"/>
                <w:sz w:val="20"/>
                <w:szCs w:val="20"/>
              </w:rPr>
              <w:t>hygiene requirements</w:t>
            </w:r>
          </w:p>
          <w:p w14:paraId="1CA21EC7" w14:textId="3A68856C" w:rsidR="009E2B8B" w:rsidRPr="00075126" w:rsidRDefault="00161207" w:rsidP="00193A9C">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Screen any visitors in relation to their current health </w:t>
            </w:r>
            <w:r w:rsidR="00CE642E" w:rsidRPr="00075126">
              <w:rPr>
                <w:rFonts w:ascii="Arial" w:hAnsi="Arial" w:cs="Arial"/>
                <w:sz w:val="20"/>
                <w:szCs w:val="20"/>
              </w:rPr>
              <w:t>(whether they are anyone in their household has a confirmed case of COVID-19 or is unwell) and travel status (whether they have travelled outside Australia in the last 14 days)</w:t>
            </w:r>
            <w:r w:rsidR="009E2B8B" w:rsidRPr="00075126">
              <w:rPr>
                <w:rFonts w:ascii="Arial" w:hAnsi="Arial" w:cs="Arial"/>
                <w:sz w:val="20"/>
                <w:szCs w:val="20"/>
              </w:rPr>
              <w:t xml:space="preserve"> and refuse entry </w:t>
            </w:r>
            <w:r w:rsidR="009A08C0" w:rsidRPr="00075126">
              <w:rPr>
                <w:rFonts w:ascii="Arial" w:hAnsi="Arial" w:cs="Arial"/>
                <w:sz w:val="20"/>
                <w:szCs w:val="20"/>
              </w:rPr>
              <w:t xml:space="preserve">to </w:t>
            </w:r>
            <w:r w:rsidR="009E2B8B" w:rsidRPr="00075126">
              <w:rPr>
                <w:rFonts w:ascii="Arial" w:hAnsi="Arial" w:cs="Arial"/>
                <w:sz w:val="20"/>
                <w:szCs w:val="20"/>
              </w:rPr>
              <w:t>people who pose a risk as outlined above</w:t>
            </w:r>
          </w:p>
          <w:p w14:paraId="1BC36DA1" w14:textId="74939291"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Do not allow visitors to congregate at the service</w:t>
            </w:r>
          </w:p>
          <w:p w14:paraId="33517296" w14:textId="325F623E"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Reduce any activities where social distance cannot be implemented, that is where 1.5 metres between people </w:t>
            </w:r>
            <w:r w:rsidR="00996BAE" w:rsidRPr="00075126">
              <w:rPr>
                <w:rFonts w:ascii="Arial" w:hAnsi="Arial" w:cs="Arial"/>
                <w:sz w:val="20"/>
                <w:szCs w:val="20"/>
              </w:rPr>
              <w:t xml:space="preserve">and </w:t>
            </w:r>
            <w:r w:rsidR="008C2490" w:rsidRPr="00075126">
              <w:rPr>
                <w:rFonts w:ascii="Arial" w:hAnsi="Arial" w:cs="Arial"/>
                <w:sz w:val="20"/>
                <w:szCs w:val="20"/>
              </w:rPr>
              <w:t xml:space="preserve">1 person per 4 square metres </w:t>
            </w:r>
            <w:r w:rsidRPr="00075126">
              <w:rPr>
                <w:rFonts w:ascii="Arial" w:hAnsi="Arial" w:cs="Arial"/>
                <w:sz w:val="20"/>
                <w:szCs w:val="20"/>
              </w:rPr>
              <w:t xml:space="preserve">cannot be maintained </w:t>
            </w:r>
          </w:p>
          <w:p w14:paraId="13164E85" w14:textId="01E51E69" w:rsidR="00C55F85" w:rsidRPr="00075126" w:rsidRDefault="00161207" w:rsidP="00C55F85">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Extend mealtimes where possible (to allow for fewer people at once</w:t>
            </w:r>
            <w:r w:rsidR="0071071E" w:rsidRPr="00075126">
              <w:rPr>
                <w:rFonts w:ascii="Arial" w:hAnsi="Arial" w:cs="Arial"/>
                <w:sz w:val="20"/>
                <w:szCs w:val="20"/>
              </w:rPr>
              <w:t>) or</w:t>
            </w:r>
            <w:r w:rsidRPr="00075126">
              <w:rPr>
                <w:rFonts w:ascii="Arial" w:hAnsi="Arial" w:cs="Arial"/>
                <w:sz w:val="20"/>
                <w:szCs w:val="20"/>
              </w:rPr>
              <w:t xml:space="preserve"> provide takeaway options</w:t>
            </w:r>
          </w:p>
          <w:p w14:paraId="68703DBE" w14:textId="29D043DD" w:rsidR="0095649C" w:rsidRPr="00075126" w:rsidRDefault="0095649C" w:rsidP="00C55F85">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Clean surfaces/door handles etc. according to a roster</w:t>
            </w:r>
          </w:p>
          <w:p w14:paraId="52ABEB53" w14:textId="4DCC45E3" w:rsidR="00871284" w:rsidRPr="00075126" w:rsidRDefault="00161207" w:rsidP="00155092">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Identify appropriate alternative accommodation options for clients in shared facilities who are vulnerable due to age or health status</w:t>
            </w:r>
          </w:p>
          <w:p w14:paraId="2C1F7B9C" w14:textId="4D5863AD" w:rsidR="00B57536" w:rsidRPr="00075126" w:rsidRDefault="00871284" w:rsidP="00155092">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Use personal protective equipment in accordance with the guidance</w:t>
            </w:r>
            <w:r w:rsidR="00161207" w:rsidRPr="00075126">
              <w:rPr>
                <w:rFonts w:ascii="Arial" w:hAnsi="Arial" w:cs="Arial"/>
                <w:sz w:val="20"/>
                <w:szCs w:val="20"/>
              </w:rPr>
              <w:t xml:space="preserve"> </w:t>
            </w:r>
          </w:p>
        </w:tc>
      </w:tr>
      <w:tr w:rsidR="00161207" w:rsidRPr="00083BF9" w14:paraId="3858DFC6" w14:textId="77777777" w:rsidTr="00D863EF">
        <w:trPr>
          <w:trHeight w:val="992"/>
        </w:trPr>
        <w:tc>
          <w:tcPr>
            <w:tcW w:w="1838" w:type="dxa"/>
          </w:tcPr>
          <w:p w14:paraId="7C24BE06" w14:textId="4B9BAFB9" w:rsidR="00161207" w:rsidRPr="00B57536" w:rsidRDefault="00161207" w:rsidP="00871284">
            <w:pPr>
              <w:pStyle w:val="Heading2"/>
              <w:jc w:val="center"/>
              <w:outlineLvl w:val="1"/>
              <w:rPr>
                <w:color w:val="87189D"/>
                <w:sz w:val="20"/>
                <w:szCs w:val="20"/>
              </w:rPr>
            </w:pPr>
            <w:bookmarkStart w:id="31" w:name="_Toc36120292"/>
            <w:r w:rsidRPr="00083BF9">
              <w:rPr>
                <w:sz w:val="20"/>
                <w:szCs w:val="20"/>
              </w:rPr>
              <w:t>Day/</w:t>
            </w:r>
            <w:proofErr w:type="gramStart"/>
            <w:r w:rsidRPr="00083BF9">
              <w:rPr>
                <w:sz w:val="20"/>
                <w:szCs w:val="20"/>
              </w:rPr>
              <w:t>drop in</w:t>
            </w:r>
            <w:proofErr w:type="gramEnd"/>
            <w:r w:rsidRPr="00083BF9">
              <w:rPr>
                <w:sz w:val="20"/>
                <w:szCs w:val="20"/>
              </w:rPr>
              <w:t xml:space="preserve"> centres</w:t>
            </w:r>
            <w:bookmarkEnd w:id="31"/>
          </w:p>
        </w:tc>
        <w:tc>
          <w:tcPr>
            <w:tcW w:w="7938" w:type="dxa"/>
          </w:tcPr>
          <w:p w14:paraId="289AD3A8" w14:textId="35890C2E"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Reconfigure seating arrangements to maintain 1.5 metres between people</w:t>
            </w:r>
            <w:r w:rsidR="00996BAE" w:rsidRPr="00075126">
              <w:rPr>
                <w:rFonts w:ascii="Arial" w:hAnsi="Arial" w:cs="Arial"/>
                <w:sz w:val="20"/>
                <w:szCs w:val="20"/>
              </w:rPr>
              <w:t xml:space="preserve"> and 1 person per 4 square metres</w:t>
            </w:r>
          </w:p>
          <w:p w14:paraId="205A88F0" w14:textId="141B491B"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Consider </w:t>
            </w:r>
            <w:r w:rsidR="00871284" w:rsidRPr="00075126">
              <w:rPr>
                <w:rFonts w:ascii="Arial" w:hAnsi="Arial" w:cs="Arial"/>
                <w:sz w:val="20"/>
                <w:szCs w:val="20"/>
              </w:rPr>
              <w:t xml:space="preserve">serving food in take </w:t>
            </w:r>
            <w:r w:rsidRPr="00075126">
              <w:rPr>
                <w:rFonts w:ascii="Arial" w:hAnsi="Arial" w:cs="Arial"/>
                <w:sz w:val="20"/>
                <w:szCs w:val="20"/>
              </w:rPr>
              <w:t>away containers</w:t>
            </w:r>
          </w:p>
          <w:p w14:paraId="56B6A806" w14:textId="7443CFA9" w:rsidR="0095649C" w:rsidRPr="00075126" w:rsidRDefault="0095649C"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Clean surfaces/door handles etc. according to a roster</w:t>
            </w:r>
          </w:p>
        </w:tc>
      </w:tr>
      <w:tr w:rsidR="00161207" w:rsidRPr="00083BF9" w14:paraId="125294B6" w14:textId="77777777" w:rsidTr="00D863EF">
        <w:trPr>
          <w:trHeight w:val="1413"/>
        </w:trPr>
        <w:tc>
          <w:tcPr>
            <w:tcW w:w="1838" w:type="dxa"/>
          </w:tcPr>
          <w:p w14:paraId="448D707E" w14:textId="2EEF2BA9" w:rsidR="00161207" w:rsidRPr="006A1615" w:rsidRDefault="006A1615" w:rsidP="00871284">
            <w:pPr>
              <w:pStyle w:val="Heading2"/>
              <w:jc w:val="center"/>
              <w:outlineLvl w:val="1"/>
              <w:rPr>
                <w:sz w:val="20"/>
                <w:szCs w:val="20"/>
              </w:rPr>
            </w:pPr>
            <w:bookmarkStart w:id="32" w:name="_Toc35526110"/>
            <w:bookmarkStart w:id="33" w:name="_Toc36120293"/>
            <w:r w:rsidRPr="006A1615">
              <w:rPr>
                <w:sz w:val="20"/>
                <w:szCs w:val="20"/>
              </w:rPr>
              <w:t>Home Visits</w:t>
            </w:r>
            <w:bookmarkEnd w:id="32"/>
            <w:bookmarkEnd w:id="33"/>
          </w:p>
          <w:p w14:paraId="79CB5BF9" w14:textId="77777777" w:rsidR="00161207" w:rsidRPr="00B57536" w:rsidRDefault="00161207" w:rsidP="00871284">
            <w:pPr>
              <w:spacing w:before="80" w:after="60"/>
              <w:jc w:val="center"/>
              <w:rPr>
                <w:rFonts w:ascii="Arial" w:hAnsi="Arial"/>
                <w:b/>
                <w:color w:val="87189D"/>
                <w:sz w:val="20"/>
                <w:szCs w:val="20"/>
              </w:rPr>
            </w:pPr>
          </w:p>
        </w:tc>
        <w:tc>
          <w:tcPr>
            <w:tcW w:w="7938" w:type="dxa"/>
          </w:tcPr>
          <w:p w14:paraId="09944DC2" w14:textId="3BDD81D0" w:rsidR="00161207" w:rsidRPr="00075126" w:rsidRDefault="00161207"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For all </w:t>
            </w:r>
            <w:r w:rsidR="006A1615" w:rsidRPr="00075126">
              <w:rPr>
                <w:rFonts w:ascii="Arial" w:hAnsi="Arial" w:cs="Arial"/>
                <w:sz w:val="20"/>
                <w:szCs w:val="20"/>
              </w:rPr>
              <w:t>home visits</w:t>
            </w:r>
            <w:r w:rsidR="00B8040D" w:rsidRPr="00075126">
              <w:rPr>
                <w:rFonts w:ascii="Arial" w:hAnsi="Arial" w:cs="Arial"/>
                <w:sz w:val="20"/>
                <w:szCs w:val="20"/>
              </w:rPr>
              <w:t>,</w:t>
            </w:r>
            <w:r w:rsidR="006A1615" w:rsidRPr="00075126">
              <w:rPr>
                <w:rFonts w:ascii="Arial" w:hAnsi="Arial" w:cs="Arial"/>
                <w:sz w:val="20"/>
                <w:szCs w:val="20"/>
              </w:rPr>
              <w:t xml:space="preserve"> client</w:t>
            </w:r>
            <w:r w:rsidR="008C2490" w:rsidRPr="00075126">
              <w:rPr>
                <w:rFonts w:ascii="Arial" w:hAnsi="Arial" w:cs="Arial"/>
                <w:sz w:val="20"/>
                <w:szCs w:val="20"/>
              </w:rPr>
              <w:t>s</w:t>
            </w:r>
            <w:r w:rsidR="006A1615" w:rsidRPr="00075126">
              <w:rPr>
                <w:rFonts w:ascii="Arial" w:hAnsi="Arial" w:cs="Arial"/>
                <w:sz w:val="20"/>
                <w:szCs w:val="20"/>
              </w:rPr>
              <w:t xml:space="preserve"> should be contacted</w:t>
            </w:r>
            <w:r w:rsidR="006E5D61" w:rsidRPr="00075126">
              <w:rPr>
                <w:rFonts w:ascii="Arial" w:hAnsi="Arial" w:cs="Arial"/>
                <w:sz w:val="20"/>
                <w:szCs w:val="20"/>
              </w:rPr>
              <w:t xml:space="preserve"> </w:t>
            </w:r>
            <w:r w:rsidRPr="00075126">
              <w:rPr>
                <w:rFonts w:ascii="Arial" w:hAnsi="Arial" w:cs="Arial"/>
                <w:sz w:val="20"/>
                <w:szCs w:val="20"/>
              </w:rPr>
              <w:t>prior to visiting to screen</w:t>
            </w:r>
            <w:r w:rsidR="00CE642E" w:rsidRPr="00075126">
              <w:rPr>
                <w:rFonts w:ascii="Arial" w:hAnsi="Arial" w:cs="Arial"/>
                <w:sz w:val="20"/>
                <w:szCs w:val="20"/>
              </w:rPr>
              <w:t xml:space="preserve"> in relation to their health (whether they or anyone in their household has a confirmed case of COVID-19 or is unwell) and travel status (whether they </w:t>
            </w:r>
            <w:r w:rsidR="00E11A2A" w:rsidRPr="00075126">
              <w:rPr>
                <w:rFonts w:ascii="Arial" w:hAnsi="Arial" w:cs="Arial"/>
                <w:sz w:val="20"/>
                <w:szCs w:val="20"/>
              </w:rPr>
              <w:t xml:space="preserve">or anyone in their household </w:t>
            </w:r>
            <w:r w:rsidR="00CE642E" w:rsidRPr="00075126">
              <w:rPr>
                <w:rFonts w:ascii="Arial" w:hAnsi="Arial" w:cs="Arial"/>
                <w:sz w:val="20"/>
                <w:szCs w:val="20"/>
              </w:rPr>
              <w:t>has travelled outside Australia in the last 14 day)</w:t>
            </w:r>
          </w:p>
          <w:p w14:paraId="611879B6" w14:textId="0C50A762" w:rsidR="00CE642E" w:rsidRPr="00075126" w:rsidRDefault="0011303F" w:rsidP="00CE642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Staff should </w:t>
            </w:r>
            <w:r w:rsidR="0019607F" w:rsidRPr="00075126">
              <w:rPr>
                <w:rFonts w:ascii="Arial" w:hAnsi="Arial" w:cs="Arial"/>
                <w:sz w:val="20"/>
                <w:szCs w:val="20"/>
              </w:rPr>
              <w:t>practice good</w:t>
            </w:r>
            <w:r w:rsidRPr="00075126">
              <w:rPr>
                <w:rFonts w:ascii="Arial" w:hAnsi="Arial" w:cs="Arial"/>
                <w:sz w:val="20"/>
                <w:szCs w:val="20"/>
              </w:rPr>
              <w:t xml:space="preserve"> hygiene</w:t>
            </w:r>
            <w:r w:rsidR="006A1615" w:rsidRPr="00075126">
              <w:rPr>
                <w:rFonts w:ascii="Arial" w:hAnsi="Arial" w:cs="Arial"/>
                <w:sz w:val="20"/>
                <w:szCs w:val="20"/>
              </w:rPr>
              <w:t xml:space="preserve"> before, during and after visits</w:t>
            </w:r>
            <w:r w:rsidR="00CE642E" w:rsidRPr="00075126">
              <w:rPr>
                <w:rFonts w:ascii="Arial" w:hAnsi="Arial" w:cs="Arial"/>
                <w:sz w:val="20"/>
                <w:szCs w:val="20"/>
              </w:rPr>
              <w:t xml:space="preserve"> and </w:t>
            </w:r>
            <w:r w:rsidR="0051180C" w:rsidRPr="00075126">
              <w:rPr>
                <w:rFonts w:ascii="Arial" w:hAnsi="Arial" w:cs="Arial"/>
                <w:sz w:val="20"/>
                <w:szCs w:val="20"/>
              </w:rPr>
              <w:t xml:space="preserve">always maintain 1.5 metres between people and 1 person per 4 square metres </w:t>
            </w:r>
          </w:p>
          <w:p w14:paraId="5EB38145" w14:textId="3366100F" w:rsidR="003F2266" w:rsidRPr="00075126" w:rsidRDefault="006A1615" w:rsidP="003F226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Increase the frequency of visits to clients </w:t>
            </w:r>
            <w:r w:rsidR="00161207" w:rsidRPr="00075126">
              <w:rPr>
                <w:rFonts w:ascii="Arial" w:hAnsi="Arial" w:cs="Arial"/>
                <w:sz w:val="20"/>
                <w:szCs w:val="20"/>
              </w:rPr>
              <w:t>who may be at greater risk if they contract COVID-19 (elderly or vulnerable)</w:t>
            </w:r>
          </w:p>
          <w:p w14:paraId="6D82E0D2" w14:textId="267F81F2" w:rsidR="00CE642E" w:rsidRPr="00075126" w:rsidRDefault="00CE642E" w:rsidP="003F226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Visits should be as brief as possible to satisfy the purpose of the visit </w:t>
            </w:r>
          </w:p>
          <w:p w14:paraId="47E8485C" w14:textId="5692F450" w:rsidR="0011303F" w:rsidRPr="00075126" w:rsidRDefault="00A13423" w:rsidP="003F226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Monitor </w:t>
            </w:r>
            <w:r w:rsidR="006A1615" w:rsidRPr="00075126">
              <w:rPr>
                <w:rFonts w:ascii="Arial" w:hAnsi="Arial" w:cs="Arial"/>
                <w:sz w:val="20"/>
                <w:szCs w:val="20"/>
              </w:rPr>
              <w:t xml:space="preserve">the </w:t>
            </w:r>
            <w:r w:rsidRPr="00075126">
              <w:rPr>
                <w:rFonts w:ascii="Arial" w:hAnsi="Arial" w:cs="Arial"/>
                <w:sz w:val="20"/>
                <w:szCs w:val="20"/>
              </w:rPr>
              <w:t xml:space="preserve">risk and the wellbeing of </w:t>
            </w:r>
            <w:r w:rsidR="006A1615" w:rsidRPr="00075126">
              <w:rPr>
                <w:rFonts w:ascii="Arial" w:hAnsi="Arial" w:cs="Arial"/>
                <w:sz w:val="20"/>
                <w:szCs w:val="20"/>
              </w:rPr>
              <w:t xml:space="preserve">all </w:t>
            </w:r>
            <w:r w:rsidRPr="00075126">
              <w:rPr>
                <w:rFonts w:ascii="Arial" w:hAnsi="Arial" w:cs="Arial"/>
                <w:sz w:val="20"/>
                <w:szCs w:val="20"/>
              </w:rPr>
              <w:t>clients and modify</w:t>
            </w:r>
            <w:r w:rsidR="006A1615" w:rsidRPr="00075126">
              <w:rPr>
                <w:rFonts w:ascii="Arial" w:hAnsi="Arial" w:cs="Arial"/>
                <w:sz w:val="20"/>
                <w:szCs w:val="20"/>
              </w:rPr>
              <w:t xml:space="preserve"> the</w:t>
            </w:r>
            <w:r w:rsidRPr="00075126">
              <w:rPr>
                <w:rFonts w:ascii="Arial" w:hAnsi="Arial" w:cs="Arial"/>
                <w:sz w:val="20"/>
                <w:szCs w:val="20"/>
              </w:rPr>
              <w:t xml:space="preserve"> frequency of visits </w:t>
            </w:r>
            <w:r w:rsidR="006A1615" w:rsidRPr="00075126">
              <w:rPr>
                <w:rFonts w:ascii="Arial" w:hAnsi="Arial" w:cs="Arial"/>
                <w:sz w:val="20"/>
                <w:szCs w:val="20"/>
              </w:rPr>
              <w:t>if the risk has been assessed as increasing. Consider using additional monitoring, for example telephone or skype contact</w:t>
            </w:r>
          </w:p>
          <w:p w14:paraId="2D4A3596" w14:textId="220BB022" w:rsidR="00AE51D6" w:rsidRPr="00075126" w:rsidRDefault="008D7D67" w:rsidP="00AE51D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Provide groceries and toiletries </w:t>
            </w:r>
            <w:r w:rsidR="007E7EB2" w:rsidRPr="00075126">
              <w:rPr>
                <w:rFonts w:ascii="Arial" w:hAnsi="Arial" w:cs="Arial"/>
                <w:sz w:val="20"/>
                <w:szCs w:val="20"/>
              </w:rPr>
              <w:t xml:space="preserve">where </w:t>
            </w:r>
            <w:r w:rsidRPr="00075126">
              <w:rPr>
                <w:rFonts w:ascii="Arial" w:hAnsi="Arial" w:cs="Arial"/>
                <w:sz w:val="20"/>
                <w:szCs w:val="20"/>
              </w:rPr>
              <w:t xml:space="preserve">these are accessible to the CSO </w:t>
            </w:r>
            <w:r w:rsidR="0011303F" w:rsidRPr="00075126">
              <w:rPr>
                <w:rFonts w:ascii="Arial" w:hAnsi="Arial" w:cs="Arial"/>
                <w:sz w:val="20"/>
                <w:szCs w:val="20"/>
              </w:rPr>
              <w:t>an</w:t>
            </w:r>
            <w:r w:rsidR="0019607F" w:rsidRPr="00075126">
              <w:rPr>
                <w:rFonts w:ascii="Arial" w:hAnsi="Arial" w:cs="Arial"/>
                <w:sz w:val="20"/>
                <w:szCs w:val="20"/>
              </w:rPr>
              <w:t>d</w:t>
            </w:r>
            <w:r w:rsidR="0011303F" w:rsidRPr="00075126">
              <w:rPr>
                <w:rFonts w:ascii="Arial" w:hAnsi="Arial" w:cs="Arial"/>
                <w:sz w:val="20"/>
                <w:szCs w:val="20"/>
              </w:rPr>
              <w:t xml:space="preserve"> </w:t>
            </w:r>
            <w:r w:rsidRPr="00075126">
              <w:rPr>
                <w:rFonts w:ascii="Arial" w:hAnsi="Arial" w:cs="Arial"/>
                <w:sz w:val="20"/>
                <w:szCs w:val="20"/>
              </w:rPr>
              <w:t xml:space="preserve">in situations </w:t>
            </w:r>
            <w:r w:rsidR="0011303F" w:rsidRPr="00075126">
              <w:rPr>
                <w:rFonts w:ascii="Arial" w:hAnsi="Arial" w:cs="Arial"/>
                <w:sz w:val="20"/>
                <w:szCs w:val="20"/>
              </w:rPr>
              <w:t xml:space="preserve">where a client </w:t>
            </w:r>
            <w:r w:rsidRPr="00075126">
              <w:rPr>
                <w:rFonts w:ascii="Arial" w:hAnsi="Arial" w:cs="Arial"/>
                <w:sz w:val="20"/>
                <w:szCs w:val="20"/>
              </w:rPr>
              <w:t xml:space="preserve">is not </w:t>
            </w:r>
            <w:r w:rsidR="0011303F" w:rsidRPr="00075126">
              <w:rPr>
                <w:rFonts w:ascii="Arial" w:hAnsi="Arial" w:cs="Arial"/>
                <w:sz w:val="20"/>
                <w:szCs w:val="20"/>
              </w:rPr>
              <w:t>able to source these independently</w:t>
            </w:r>
            <w:r w:rsidR="00155092" w:rsidRPr="00075126">
              <w:rPr>
                <w:rFonts w:ascii="Arial" w:hAnsi="Arial" w:cs="Arial"/>
                <w:sz w:val="20"/>
                <w:szCs w:val="20"/>
              </w:rPr>
              <w:t xml:space="preserve"> (see </w:t>
            </w:r>
            <w:r w:rsidR="00AE51D6" w:rsidRPr="00075126">
              <w:rPr>
                <w:rFonts w:ascii="Arial" w:hAnsi="Arial" w:cs="Arial"/>
                <w:sz w:val="20"/>
                <w:szCs w:val="20"/>
              </w:rPr>
              <w:t>Resource section)</w:t>
            </w:r>
          </w:p>
          <w:p w14:paraId="04615104" w14:textId="75205C29" w:rsidR="00083BF9" w:rsidRPr="00075126" w:rsidRDefault="006E5D61" w:rsidP="00AE51D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Monitor the health, safety and wellbeing of clients who are required to self-isolate through </w:t>
            </w:r>
            <w:r w:rsidR="00155092" w:rsidRPr="00075126">
              <w:rPr>
                <w:rFonts w:ascii="Arial" w:hAnsi="Arial" w:cs="Arial"/>
                <w:sz w:val="20"/>
                <w:szCs w:val="20"/>
              </w:rPr>
              <w:t xml:space="preserve">telephone </w:t>
            </w:r>
            <w:r w:rsidRPr="00075126">
              <w:rPr>
                <w:rFonts w:ascii="Arial" w:hAnsi="Arial" w:cs="Arial"/>
                <w:sz w:val="20"/>
                <w:szCs w:val="20"/>
              </w:rPr>
              <w:t>or skype contact</w:t>
            </w:r>
          </w:p>
          <w:p w14:paraId="7736F499" w14:textId="757C815C" w:rsidR="0045467B" w:rsidRPr="00075126" w:rsidRDefault="0045467B" w:rsidP="00AE51D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Identify close contacts of the client (that may be in self-isolation) during the per-visit contact call. Enquire about other household members present on arrival and validate to pre-visit check responses.</w:t>
            </w:r>
          </w:p>
        </w:tc>
      </w:tr>
      <w:tr w:rsidR="00161207" w:rsidRPr="00083BF9" w14:paraId="4D1EA297" w14:textId="77777777" w:rsidTr="00D863EF">
        <w:trPr>
          <w:trHeight w:val="1096"/>
        </w:trPr>
        <w:tc>
          <w:tcPr>
            <w:tcW w:w="1838" w:type="dxa"/>
          </w:tcPr>
          <w:p w14:paraId="051FB8CD" w14:textId="6EC314B2" w:rsidR="00161207" w:rsidRPr="00B57536" w:rsidRDefault="0019607F" w:rsidP="00161207">
            <w:pPr>
              <w:pStyle w:val="Heading2"/>
              <w:outlineLvl w:val="1"/>
              <w:rPr>
                <w:color w:val="87189D"/>
                <w:sz w:val="20"/>
                <w:szCs w:val="20"/>
              </w:rPr>
            </w:pPr>
            <w:bookmarkStart w:id="34" w:name="_Toc35526111"/>
            <w:bookmarkStart w:id="35" w:name="_Toc36120294"/>
            <w:r w:rsidRPr="006A1615">
              <w:rPr>
                <w:sz w:val="20"/>
                <w:szCs w:val="20"/>
              </w:rPr>
              <w:t>Outreach work-</w:t>
            </w:r>
            <w:r w:rsidR="006A1615" w:rsidRPr="006A1615">
              <w:rPr>
                <w:sz w:val="20"/>
                <w:szCs w:val="20"/>
              </w:rPr>
              <w:t xml:space="preserve"> including </w:t>
            </w:r>
            <w:r w:rsidR="00694400">
              <w:rPr>
                <w:sz w:val="20"/>
                <w:szCs w:val="20"/>
              </w:rPr>
              <w:t xml:space="preserve">street </w:t>
            </w:r>
            <w:proofErr w:type="gramStart"/>
            <w:r w:rsidR="00694400">
              <w:rPr>
                <w:sz w:val="20"/>
                <w:szCs w:val="20"/>
              </w:rPr>
              <w:t xml:space="preserve">based </w:t>
            </w:r>
            <w:r w:rsidRPr="006A1615">
              <w:rPr>
                <w:sz w:val="20"/>
                <w:szCs w:val="20"/>
              </w:rPr>
              <w:t xml:space="preserve"> outreach</w:t>
            </w:r>
            <w:proofErr w:type="gramEnd"/>
            <w:r w:rsidRPr="0019607F">
              <w:rPr>
                <w:color w:val="FF0000"/>
                <w:sz w:val="20"/>
                <w:szCs w:val="20"/>
              </w:rPr>
              <w:t xml:space="preserve"> </w:t>
            </w:r>
            <w:bookmarkEnd w:id="34"/>
            <w:r w:rsidR="006A1615">
              <w:rPr>
                <w:color w:val="FF0000"/>
                <w:sz w:val="20"/>
                <w:szCs w:val="20"/>
              </w:rPr>
              <w:t xml:space="preserve"> </w:t>
            </w:r>
            <w:r w:rsidR="006A1615" w:rsidRPr="00D863EF">
              <w:rPr>
                <w:sz w:val="20"/>
                <w:szCs w:val="20"/>
              </w:rPr>
              <w:t>and</w:t>
            </w:r>
            <w:r w:rsidR="006A1615">
              <w:rPr>
                <w:color w:val="FF0000"/>
                <w:sz w:val="20"/>
                <w:szCs w:val="20"/>
              </w:rPr>
              <w:t xml:space="preserve"> </w:t>
            </w:r>
            <w:r w:rsidR="006A1615" w:rsidRPr="00D863EF">
              <w:rPr>
                <w:sz w:val="20"/>
                <w:szCs w:val="20"/>
              </w:rPr>
              <w:t>contact</w:t>
            </w:r>
            <w:r w:rsidR="006A1615">
              <w:rPr>
                <w:color w:val="FF0000"/>
                <w:sz w:val="20"/>
                <w:szCs w:val="20"/>
              </w:rPr>
              <w:t xml:space="preserve"> </w:t>
            </w:r>
            <w:r w:rsidR="006A1615" w:rsidRPr="00D863EF">
              <w:rPr>
                <w:sz w:val="20"/>
                <w:szCs w:val="20"/>
              </w:rPr>
              <w:t>through a host organ</w:t>
            </w:r>
            <w:r w:rsidR="00D863EF" w:rsidRPr="00D863EF">
              <w:rPr>
                <w:sz w:val="20"/>
                <w:szCs w:val="20"/>
              </w:rPr>
              <w:t>isation</w:t>
            </w:r>
            <w:bookmarkEnd w:id="35"/>
            <w:r w:rsidR="00D863EF">
              <w:rPr>
                <w:color w:val="FF0000"/>
                <w:sz w:val="20"/>
                <w:szCs w:val="20"/>
              </w:rPr>
              <w:t xml:space="preserve"> </w:t>
            </w:r>
          </w:p>
        </w:tc>
        <w:tc>
          <w:tcPr>
            <w:tcW w:w="7938" w:type="dxa"/>
          </w:tcPr>
          <w:p w14:paraId="1B917214" w14:textId="274CDB2F" w:rsidR="00A13423" w:rsidRPr="00075126" w:rsidRDefault="00A13423"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For all outreach work, where possible</w:t>
            </w:r>
            <w:r w:rsidR="00672CCA" w:rsidRPr="00075126">
              <w:rPr>
                <w:rFonts w:ascii="Arial" w:hAnsi="Arial" w:cs="Arial"/>
                <w:sz w:val="20"/>
                <w:szCs w:val="20"/>
              </w:rPr>
              <w:t>,</w:t>
            </w:r>
            <w:r w:rsidRPr="00075126">
              <w:rPr>
                <w:rFonts w:ascii="Arial" w:hAnsi="Arial" w:cs="Arial"/>
                <w:sz w:val="20"/>
                <w:szCs w:val="20"/>
              </w:rPr>
              <w:t xml:space="preserve"> contact clients prior to visiting to screen </w:t>
            </w:r>
            <w:r w:rsidR="00E11A2A" w:rsidRPr="00075126">
              <w:rPr>
                <w:rFonts w:ascii="Arial" w:hAnsi="Arial" w:cs="Arial"/>
                <w:sz w:val="20"/>
                <w:szCs w:val="20"/>
              </w:rPr>
              <w:t>in relation to their health (</w:t>
            </w:r>
            <w:r w:rsidRPr="00075126">
              <w:rPr>
                <w:rFonts w:ascii="Arial" w:hAnsi="Arial" w:cs="Arial"/>
                <w:sz w:val="20"/>
                <w:szCs w:val="20"/>
              </w:rPr>
              <w:t xml:space="preserve">if the client </w:t>
            </w:r>
            <w:r w:rsidR="0051180C" w:rsidRPr="00075126">
              <w:rPr>
                <w:rFonts w:ascii="Arial" w:hAnsi="Arial" w:cs="Arial"/>
                <w:sz w:val="20"/>
                <w:szCs w:val="20"/>
              </w:rPr>
              <w:t>or anyone in their household has a confirmed case of COVID-19 or is unwell</w:t>
            </w:r>
            <w:r w:rsidR="00E11A2A" w:rsidRPr="00075126">
              <w:rPr>
                <w:rFonts w:ascii="Arial" w:hAnsi="Arial" w:cs="Arial"/>
                <w:sz w:val="20"/>
                <w:szCs w:val="20"/>
              </w:rPr>
              <w:t>) and travel status (w</w:t>
            </w:r>
            <w:r w:rsidR="0051180C" w:rsidRPr="00075126">
              <w:rPr>
                <w:rFonts w:ascii="Arial" w:hAnsi="Arial" w:cs="Arial"/>
                <w:sz w:val="20"/>
                <w:szCs w:val="20"/>
              </w:rPr>
              <w:t>hether they have travelled outside Australia in the last 14 days</w:t>
            </w:r>
            <w:r w:rsidR="00E11A2A" w:rsidRPr="00075126">
              <w:rPr>
                <w:rFonts w:ascii="Arial" w:hAnsi="Arial" w:cs="Arial"/>
                <w:sz w:val="20"/>
                <w:szCs w:val="20"/>
              </w:rPr>
              <w:t>)</w:t>
            </w:r>
            <w:r w:rsidR="0051180C" w:rsidRPr="00075126">
              <w:rPr>
                <w:rFonts w:ascii="Arial" w:hAnsi="Arial" w:cs="Arial"/>
                <w:sz w:val="20"/>
                <w:szCs w:val="20"/>
              </w:rPr>
              <w:t xml:space="preserve"> </w:t>
            </w:r>
            <w:r w:rsidR="006E5D61" w:rsidRPr="00075126">
              <w:rPr>
                <w:rFonts w:ascii="Arial" w:hAnsi="Arial" w:cs="Arial"/>
                <w:sz w:val="20"/>
                <w:szCs w:val="20"/>
              </w:rPr>
              <w:t xml:space="preserve"> </w:t>
            </w:r>
          </w:p>
          <w:p w14:paraId="5CE87D4D" w14:textId="2A99B203" w:rsidR="0092116E" w:rsidRPr="00075126" w:rsidRDefault="0092116E"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Ensure that the host agency/service has a</w:t>
            </w:r>
            <w:r w:rsidR="00996BAE" w:rsidRPr="00075126">
              <w:rPr>
                <w:rFonts w:ascii="Arial" w:hAnsi="Arial" w:cs="Arial"/>
                <w:sz w:val="20"/>
                <w:szCs w:val="20"/>
              </w:rPr>
              <w:t xml:space="preserve"> current </w:t>
            </w:r>
            <w:r w:rsidRPr="00075126">
              <w:rPr>
                <w:rFonts w:ascii="Arial" w:hAnsi="Arial" w:cs="Arial"/>
                <w:sz w:val="20"/>
                <w:szCs w:val="20"/>
              </w:rPr>
              <w:t>Business Continuity Plan in place</w:t>
            </w:r>
          </w:p>
          <w:p w14:paraId="6CE91F90" w14:textId="70421844" w:rsidR="00D863EF" w:rsidRPr="00075126" w:rsidRDefault="0092116E"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Ensure </w:t>
            </w:r>
            <w:r w:rsidR="00871284" w:rsidRPr="00075126">
              <w:rPr>
                <w:rFonts w:ascii="Arial" w:hAnsi="Arial" w:cs="Arial"/>
                <w:sz w:val="20"/>
                <w:szCs w:val="20"/>
              </w:rPr>
              <w:t xml:space="preserve">staff are </w:t>
            </w:r>
            <w:r w:rsidRPr="00075126">
              <w:rPr>
                <w:rFonts w:ascii="Arial" w:hAnsi="Arial" w:cs="Arial"/>
                <w:sz w:val="20"/>
                <w:szCs w:val="20"/>
              </w:rPr>
              <w:t>aware of any special requirements of the host service</w:t>
            </w:r>
          </w:p>
          <w:p w14:paraId="6599A047" w14:textId="3A44EA72" w:rsidR="0092116E" w:rsidRPr="00075126" w:rsidRDefault="0092116E"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Staff should exercise </w:t>
            </w:r>
            <w:r w:rsidR="00D863EF" w:rsidRPr="00075126">
              <w:rPr>
                <w:rFonts w:ascii="Arial" w:hAnsi="Arial" w:cs="Arial"/>
                <w:sz w:val="20"/>
                <w:szCs w:val="20"/>
              </w:rPr>
              <w:t>good hygiene practice before, during and after contact</w:t>
            </w:r>
          </w:p>
          <w:p w14:paraId="0CE5010F" w14:textId="7681D7C5" w:rsidR="00CE642E" w:rsidRPr="00075126" w:rsidRDefault="0051180C" w:rsidP="00CE642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Always maintain 1.5 metres between people and 1 person per 4 square metres </w:t>
            </w:r>
          </w:p>
          <w:p w14:paraId="697D4751" w14:textId="75CBF56E" w:rsidR="00CE642E" w:rsidRPr="00075126" w:rsidRDefault="00CE642E" w:rsidP="00CE642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Contac</w:t>
            </w:r>
            <w:r w:rsidR="009F2ADC" w:rsidRPr="00075126">
              <w:rPr>
                <w:rFonts w:ascii="Arial" w:hAnsi="Arial" w:cs="Arial"/>
                <w:sz w:val="20"/>
                <w:szCs w:val="20"/>
              </w:rPr>
              <w:t>t</w:t>
            </w:r>
            <w:r w:rsidRPr="00075126">
              <w:rPr>
                <w:rFonts w:ascii="Arial" w:hAnsi="Arial" w:cs="Arial"/>
                <w:sz w:val="20"/>
                <w:szCs w:val="20"/>
              </w:rPr>
              <w:t xml:space="preserve"> should be as brief as possible to satisfy the purpose of the contact </w:t>
            </w:r>
          </w:p>
          <w:p w14:paraId="58AFB01F" w14:textId="00E2DD67" w:rsidR="00A13423" w:rsidRPr="00075126" w:rsidRDefault="00A13423" w:rsidP="0092116E">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Increase frequency of outreach visits to people who may be at greater risk if they contract COVID-19 (elderly or vulnerable)</w:t>
            </w:r>
          </w:p>
          <w:p w14:paraId="3AFD55A4" w14:textId="1A545E8F" w:rsidR="00A13423" w:rsidRPr="00075126" w:rsidRDefault="00A13423" w:rsidP="00161207">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 xml:space="preserve">Monitor </w:t>
            </w:r>
            <w:r w:rsidR="006E5D61" w:rsidRPr="00075126">
              <w:rPr>
                <w:rFonts w:ascii="Arial" w:hAnsi="Arial" w:cs="Arial"/>
                <w:sz w:val="20"/>
                <w:szCs w:val="20"/>
              </w:rPr>
              <w:t xml:space="preserve">safety and </w:t>
            </w:r>
            <w:r w:rsidRPr="00075126">
              <w:rPr>
                <w:rFonts w:ascii="Arial" w:hAnsi="Arial" w:cs="Arial"/>
                <w:sz w:val="20"/>
                <w:szCs w:val="20"/>
              </w:rPr>
              <w:t xml:space="preserve">wellbeing of clients and modify </w:t>
            </w:r>
            <w:r w:rsidR="00AE51D6" w:rsidRPr="00075126">
              <w:rPr>
                <w:rFonts w:ascii="Arial" w:hAnsi="Arial" w:cs="Arial"/>
                <w:sz w:val="20"/>
                <w:szCs w:val="20"/>
              </w:rPr>
              <w:t xml:space="preserve">the </w:t>
            </w:r>
            <w:r w:rsidRPr="00075126">
              <w:rPr>
                <w:rFonts w:ascii="Arial" w:hAnsi="Arial" w:cs="Arial"/>
                <w:sz w:val="20"/>
                <w:szCs w:val="20"/>
              </w:rPr>
              <w:t>frequency of visits accordingly</w:t>
            </w:r>
          </w:p>
          <w:p w14:paraId="25872838" w14:textId="3904297A" w:rsidR="0092116E" w:rsidRPr="00075126" w:rsidRDefault="008D7D67" w:rsidP="00075126">
            <w:pPr>
              <w:numPr>
                <w:ilvl w:val="0"/>
                <w:numId w:val="24"/>
              </w:numPr>
              <w:spacing w:after="200" w:line="276" w:lineRule="auto"/>
              <w:contextualSpacing/>
              <w:rPr>
                <w:rFonts w:ascii="Arial" w:hAnsi="Arial" w:cs="Arial"/>
                <w:sz w:val="20"/>
                <w:szCs w:val="20"/>
              </w:rPr>
            </w:pPr>
            <w:r w:rsidRPr="00075126">
              <w:rPr>
                <w:rFonts w:ascii="Arial" w:hAnsi="Arial" w:cs="Arial"/>
                <w:sz w:val="20"/>
                <w:szCs w:val="20"/>
              </w:rPr>
              <w:t>Provide groceries and toiletries where these are accessible to the CSO and in situations where a client is not able to source these independently (see Resource section)</w:t>
            </w:r>
          </w:p>
        </w:tc>
      </w:tr>
    </w:tbl>
    <w:p w14:paraId="2B50682D" w14:textId="77777777" w:rsidR="00161207" w:rsidRPr="00161207" w:rsidRDefault="00161207" w:rsidP="00161207">
      <w:pPr>
        <w:spacing w:after="40" w:line="270" w:lineRule="atLeast"/>
        <w:ind w:left="567" w:hanging="283"/>
        <w:rPr>
          <w:rFonts w:ascii="Arial" w:eastAsia="Times" w:hAnsi="Arial"/>
        </w:rPr>
      </w:pPr>
      <w:bookmarkStart w:id="36" w:name="_Toc35270625"/>
    </w:p>
    <w:p w14:paraId="46B960B6" w14:textId="77777777" w:rsidR="00161207" w:rsidRPr="00161207" w:rsidRDefault="00161207" w:rsidP="00161207">
      <w:pPr>
        <w:pStyle w:val="Heading1"/>
        <w:spacing w:before="0"/>
        <w:rPr>
          <w:b/>
          <w:bCs w:val="0"/>
          <w:sz w:val="28"/>
          <w:szCs w:val="28"/>
        </w:rPr>
      </w:pPr>
      <w:bookmarkStart w:id="37" w:name="_Toc36120295"/>
      <w:r w:rsidRPr="00161207">
        <w:rPr>
          <w:b/>
          <w:bCs w:val="0"/>
          <w:sz w:val="28"/>
          <w:szCs w:val="28"/>
        </w:rPr>
        <w:t>Workforce</w:t>
      </w:r>
      <w:bookmarkEnd w:id="36"/>
      <w:bookmarkEnd w:id="37"/>
      <w:r w:rsidRPr="00161207">
        <w:rPr>
          <w:b/>
          <w:bCs w:val="0"/>
          <w:sz w:val="28"/>
          <w:szCs w:val="28"/>
        </w:rPr>
        <w:t xml:space="preserve"> </w:t>
      </w:r>
    </w:p>
    <w:p w14:paraId="50C00234" w14:textId="0FBF1959"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Staff </w:t>
      </w:r>
      <w:r w:rsidR="0045467B">
        <w:rPr>
          <w:rFonts w:ascii="Arial" w:eastAsia="Times" w:hAnsi="Arial"/>
        </w:rPr>
        <w:t xml:space="preserve">must </w:t>
      </w:r>
      <w:r w:rsidRPr="00161207">
        <w:rPr>
          <w:rFonts w:ascii="Arial" w:eastAsia="Times" w:hAnsi="Arial"/>
        </w:rPr>
        <w:t xml:space="preserve">be provided with information about infection control and </w:t>
      </w:r>
      <w:r w:rsidR="0045467B">
        <w:rPr>
          <w:rFonts w:ascii="Arial" w:eastAsia="Times" w:hAnsi="Arial"/>
        </w:rPr>
        <w:t xml:space="preserve">be provided with </w:t>
      </w:r>
      <w:r w:rsidRPr="00161207">
        <w:rPr>
          <w:rFonts w:ascii="Arial" w:eastAsia="Times" w:hAnsi="Arial"/>
        </w:rPr>
        <w:t xml:space="preserve">appropriate equipment to </w:t>
      </w:r>
      <w:r w:rsidR="0045467B">
        <w:rPr>
          <w:rFonts w:ascii="Arial" w:eastAsia="Times" w:hAnsi="Arial"/>
        </w:rPr>
        <w:t xml:space="preserve">undertake </w:t>
      </w:r>
      <w:r w:rsidRPr="00161207">
        <w:rPr>
          <w:rFonts w:ascii="Arial" w:eastAsia="Times" w:hAnsi="Arial"/>
        </w:rPr>
        <w:t>effective infection control and hygiene practice.</w:t>
      </w:r>
    </w:p>
    <w:p w14:paraId="712167C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Staff identified as requiring self-isolation need to remain away for the workplace for the required period. </w:t>
      </w:r>
    </w:p>
    <w:p w14:paraId="2997CDF5" w14:textId="6502EA9A" w:rsidR="00161207" w:rsidRPr="00161207" w:rsidRDefault="00161207" w:rsidP="00161207">
      <w:pPr>
        <w:spacing w:after="120" w:line="270" w:lineRule="atLeast"/>
        <w:rPr>
          <w:rFonts w:ascii="Arial" w:eastAsia="Times" w:hAnsi="Arial"/>
        </w:rPr>
      </w:pPr>
      <w:r w:rsidRPr="00161207">
        <w:rPr>
          <w:rFonts w:ascii="Arial" w:eastAsia="Times" w:hAnsi="Arial"/>
        </w:rPr>
        <w:t xml:space="preserve">Personal Protective Equipment (PPE) such as gloves, masks and eye protection should be commensurate with the level of risk faced by staff in the performance of their duties. This is particularly important at this time as the current public health threat will place pressure on the availability and supply of these items worldwide. </w:t>
      </w:r>
      <w:r w:rsidR="0092116E">
        <w:rPr>
          <w:rFonts w:ascii="Arial" w:eastAsia="Times" w:hAnsi="Arial"/>
        </w:rPr>
        <w:t>S</w:t>
      </w:r>
      <w:r w:rsidRPr="00161207">
        <w:rPr>
          <w:rFonts w:ascii="Arial" w:eastAsia="Times" w:hAnsi="Arial"/>
        </w:rPr>
        <w:t xml:space="preserve">ee </w:t>
      </w:r>
      <w:hyperlink r:id="rId21" w:history="1">
        <w:r w:rsidRPr="00075126">
          <w:rPr>
            <w:rFonts w:ascii="Arial" w:eastAsia="Times" w:hAnsi="Arial"/>
            <w:b/>
            <w:bCs/>
            <w:color w:val="0072CE"/>
            <w:u w:val="dotted"/>
          </w:rPr>
          <w:t>https://www.dhhs.vic.gov.au/coronavirus</w:t>
        </w:r>
      </w:hyperlink>
      <w:r w:rsidRPr="00161207">
        <w:rPr>
          <w:rFonts w:ascii="Arial" w:eastAsia="Times" w:hAnsi="Arial"/>
        </w:rPr>
        <w:t xml:space="preserve"> for more information.</w:t>
      </w:r>
    </w:p>
    <w:p w14:paraId="3FC5098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Employees have a duty to take reasonable care for their own health and safety and to not adversely affect the health and safety of others. Employees should be reminded to always practice good hygiene and take other measures to protect themselves and others against infection. This includes:</w:t>
      </w:r>
    </w:p>
    <w:p w14:paraId="050BF5A9" w14:textId="46A24653" w:rsidR="00161207" w:rsidRPr="00161207" w:rsidRDefault="00161207" w:rsidP="00161207">
      <w:pPr>
        <w:numPr>
          <w:ilvl w:val="0"/>
          <w:numId w:val="25"/>
        </w:numPr>
        <w:spacing w:after="120" w:line="270" w:lineRule="atLeast"/>
        <w:rPr>
          <w:rFonts w:ascii="Arial" w:eastAsia="Times" w:hAnsi="Arial"/>
        </w:rPr>
      </w:pPr>
      <w:r w:rsidRPr="00161207">
        <w:rPr>
          <w:rFonts w:ascii="Arial" w:eastAsia="Times" w:hAnsi="Arial"/>
        </w:rPr>
        <w:t>Washing hands often, with soap and water, or carrying hand sanitiser (where permitted) and using it as needed.</w:t>
      </w:r>
    </w:p>
    <w:p w14:paraId="36DC17E8" w14:textId="65288D3F" w:rsidR="00161207" w:rsidRPr="00161207" w:rsidRDefault="00161207" w:rsidP="00161207">
      <w:pPr>
        <w:numPr>
          <w:ilvl w:val="0"/>
          <w:numId w:val="25"/>
        </w:numPr>
        <w:spacing w:after="120" w:line="270" w:lineRule="atLeast"/>
        <w:rPr>
          <w:rFonts w:ascii="Arial" w:eastAsia="Times" w:hAnsi="Arial"/>
        </w:rPr>
      </w:pPr>
      <w:r w:rsidRPr="00161207">
        <w:rPr>
          <w:rFonts w:ascii="Arial" w:eastAsia="Times" w:hAnsi="Arial"/>
        </w:rPr>
        <w:t xml:space="preserve">Covering mouth when coughing or sneezing, </w:t>
      </w:r>
      <w:r w:rsidR="00C81FEB">
        <w:rPr>
          <w:rFonts w:ascii="Arial" w:eastAsia="Times" w:hAnsi="Arial"/>
        </w:rPr>
        <w:t>using an elbow or tissue</w:t>
      </w:r>
      <w:r w:rsidRPr="00161207">
        <w:rPr>
          <w:rFonts w:ascii="Arial" w:eastAsia="Times" w:hAnsi="Arial"/>
        </w:rPr>
        <w:t>.</w:t>
      </w:r>
    </w:p>
    <w:p w14:paraId="348DEC02" w14:textId="77777777" w:rsidR="00161207" w:rsidRPr="00161207" w:rsidRDefault="00161207" w:rsidP="00161207">
      <w:pPr>
        <w:numPr>
          <w:ilvl w:val="0"/>
          <w:numId w:val="25"/>
        </w:numPr>
        <w:spacing w:after="120" w:line="270" w:lineRule="atLeast"/>
        <w:rPr>
          <w:rFonts w:ascii="Arial" w:eastAsia="Times" w:hAnsi="Arial"/>
        </w:rPr>
      </w:pPr>
      <w:r w:rsidRPr="00161207">
        <w:rPr>
          <w:rFonts w:ascii="Arial" w:eastAsia="Times" w:hAnsi="Arial"/>
        </w:rPr>
        <w:t>Seeing a health care professional if they start to feel unwell.</w:t>
      </w:r>
    </w:p>
    <w:p w14:paraId="43A3E291" w14:textId="0DAB361D" w:rsidR="00161207" w:rsidRPr="00161207" w:rsidRDefault="00155092" w:rsidP="00161207">
      <w:pPr>
        <w:numPr>
          <w:ilvl w:val="0"/>
          <w:numId w:val="25"/>
        </w:numPr>
        <w:spacing w:after="120" w:line="270" w:lineRule="atLeast"/>
        <w:rPr>
          <w:rFonts w:ascii="Arial" w:eastAsia="Times" w:hAnsi="Arial"/>
        </w:rPr>
      </w:pPr>
      <w:r>
        <w:rPr>
          <w:rFonts w:ascii="Arial" w:eastAsia="Times" w:hAnsi="Arial"/>
        </w:rPr>
        <w:t xml:space="preserve">Social distancing such as avoiding physical </w:t>
      </w:r>
      <w:r w:rsidR="00161207" w:rsidRPr="00161207">
        <w:rPr>
          <w:rFonts w:ascii="Arial" w:eastAsia="Times" w:hAnsi="Arial"/>
        </w:rPr>
        <w:t>contact with others (including shaking hands</w:t>
      </w:r>
      <w:r>
        <w:rPr>
          <w:rFonts w:ascii="Arial" w:eastAsia="Times" w:hAnsi="Arial"/>
        </w:rPr>
        <w:t xml:space="preserve">) and maintaining 1.5 metres distance </w:t>
      </w:r>
    </w:p>
    <w:p w14:paraId="0137A65A"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Further information can be found at </w:t>
      </w:r>
      <w:hyperlink r:id="rId22" w:history="1">
        <w:r w:rsidRPr="00075126">
          <w:rPr>
            <w:rFonts w:ascii="Arial" w:eastAsia="Times" w:hAnsi="Arial"/>
            <w:b/>
            <w:bCs/>
            <w:color w:val="0072CE"/>
            <w:u w:val="dotted"/>
          </w:rPr>
          <w:t>https://www.worksafe.vic.gov.au/safety-alerts/exposure-coronavirus-workplaces</w:t>
        </w:r>
      </w:hyperlink>
      <w:r w:rsidRPr="00075126">
        <w:rPr>
          <w:rFonts w:ascii="Arial" w:eastAsia="Times" w:hAnsi="Arial"/>
          <w:b/>
          <w:bCs/>
        </w:rPr>
        <w:t>.</w:t>
      </w:r>
    </w:p>
    <w:p w14:paraId="4EF57DB9" w14:textId="77777777" w:rsidR="00161207" w:rsidRPr="00161207" w:rsidRDefault="00161207" w:rsidP="00161207">
      <w:pPr>
        <w:keepNext/>
        <w:keepLines/>
        <w:spacing w:before="240" w:after="120" w:line="240" w:lineRule="atLeast"/>
        <w:outlineLvl w:val="3"/>
        <w:rPr>
          <w:rFonts w:ascii="Arial" w:eastAsia="MS Gothic" w:hAnsi="Arial"/>
          <w:b/>
          <w:bCs/>
          <w:sz w:val="24"/>
          <w:szCs w:val="26"/>
        </w:rPr>
      </w:pPr>
      <w:r w:rsidRPr="00161207">
        <w:rPr>
          <w:rFonts w:ascii="Arial" w:eastAsia="MS Gothic" w:hAnsi="Arial"/>
          <w:b/>
          <w:bCs/>
          <w:sz w:val="24"/>
          <w:szCs w:val="26"/>
        </w:rPr>
        <w:t>Looking after staff</w:t>
      </w:r>
    </w:p>
    <w:p w14:paraId="3AE4F06F" w14:textId="7661E094"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Be vigilant of the emotional toll responding to COVID-19 may take on staff</w:t>
      </w:r>
      <w:r w:rsidR="00D863EF">
        <w:rPr>
          <w:rFonts w:ascii="Arial" w:eastAsia="Times" w:hAnsi="Arial"/>
        </w:rPr>
        <w:t>.</w:t>
      </w:r>
      <w:r w:rsidRPr="00161207">
        <w:rPr>
          <w:rFonts w:ascii="Arial" w:eastAsia="Times" w:hAnsi="Arial"/>
        </w:rPr>
        <w:t xml:space="preserve"> </w:t>
      </w:r>
    </w:p>
    <w:p w14:paraId="7BE8A98A" w14:textId="23F17252"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 xml:space="preserve">Services should promote self-care, watch for symptoms of fatigue or stress and encourage staff to take a break </w:t>
      </w:r>
      <w:r w:rsidR="007E7EB2">
        <w:rPr>
          <w:rFonts w:ascii="Arial" w:eastAsia="Times" w:hAnsi="Arial"/>
        </w:rPr>
        <w:t>from</w:t>
      </w:r>
      <w:r w:rsidRPr="00161207">
        <w:rPr>
          <w:rFonts w:ascii="Arial" w:eastAsia="Times" w:hAnsi="Arial"/>
        </w:rPr>
        <w:t xml:space="preserve"> media coverage</w:t>
      </w:r>
      <w:r w:rsidR="00D863EF">
        <w:rPr>
          <w:rFonts w:ascii="Arial" w:eastAsia="Times" w:hAnsi="Arial"/>
        </w:rPr>
        <w:t>.</w:t>
      </w:r>
    </w:p>
    <w:p w14:paraId="27BCFD75" w14:textId="77777777"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Ensure there are clear channels for staff to ask for help and promote your Employee Assistance Programs.</w:t>
      </w:r>
    </w:p>
    <w:p w14:paraId="185441C1" w14:textId="77777777" w:rsidR="00161207" w:rsidRPr="00161207" w:rsidRDefault="00161207" w:rsidP="00161207">
      <w:pPr>
        <w:pStyle w:val="Heading1"/>
        <w:spacing w:before="0"/>
        <w:rPr>
          <w:b/>
          <w:bCs w:val="0"/>
          <w:sz w:val="28"/>
          <w:szCs w:val="28"/>
        </w:rPr>
      </w:pPr>
      <w:bookmarkStart w:id="38" w:name="_Toc35270626"/>
      <w:bookmarkStart w:id="39" w:name="_Toc36120296"/>
      <w:r w:rsidRPr="00161207">
        <w:rPr>
          <w:b/>
          <w:bCs w:val="0"/>
          <w:sz w:val="28"/>
          <w:szCs w:val="28"/>
        </w:rPr>
        <w:t>Facilities</w:t>
      </w:r>
      <w:bookmarkEnd w:id="38"/>
      <w:bookmarkEnd w:id="39"/>
      <w:r w:rsidRPr="00161207">
        <w:rPr>
          <w:b/>
          <w:bCs w:val="0"/>
          <w:sz w:val="28"/>
          <w:szCs w:val="28"/>
        </w:rPr>
        <w:t xml:space="preserve"> </w:t>
      </w:r>
    </w:p>
    <w:p w14:paraId="7716BAF6" w14:textId="77777777" w:rsidR="00161207" w:rsidRPr="00161207" w:rsidRDefault="00161207" w:rsidP="00161207">
      <w:pPr>
        <w:spacing w:after="120" w:line="270" w:lineRule="atLeast"/>
        <w:rPr>
          <w:rFonts w:ascii="Arial" w:eastAsia="Times" w:hAnsi="Arial"/>
        </w:rPr>
      </w:pPr>
      <w:r w:rsidRPr="00161207">
        <w:rPr>
          <w:rFonts w:ascii="Arial" w:eastAsia="Times" w:hAnsi="Arial"/>
        </w:rPr>
        <w:t>Service providers must have plans for dealing with the need to quarantine clients or staff.</w:t>
      </w:r>
    </w:p>
    <w:p w14:paraId="76B6EC4E" w14:textId="5FBF999A" w:rsidR="00CC01CE" w:rsidRDefault="00CC01CE" w:rsidP="00161207">
      <w:pPr>
        <w:numPr>
          <w:ilvl w:val="0"/>
          <w:numId w:val="26"/>
        </w:numPr>
        <w:spacing w:after="120" w:line="270" w:lineRule="atLeast"/>
        <w:rPr>
          <w:rFonts w:ascii="Arial" w:eastAsia="Times" w:hAnsi="Arial"/>
        </w:rPr>
      </w:pPr>
      <w:r>
        <w:rPr>
          <w:rFonts w:ascii="Arial" w:eastAsia="Times" w:hAnsi="Arial"/>
        </w:rPr>
        <w:t>Quarantine requires isolation. Each service must identify isolation space and the care methods that will be used to maximise the probability that a client will observe isolation rules</w:t>
      </w:r>
    </w:p>
    <w:p w14:paraId="13CE7DAA" w14:textId="646C1B2D" w:rsidR="00CC01CE" w:rsidRDefault="00CC01CE" w:rsidP="00CC01CE">
      <w:pPr>
        <w:numPr>
          <w:ilvl w:val="1"/>
          <w:numId w:val="26"/>
        </w:numPr>
        <w:spacing w:after="120" w:line="270" w:lineRule="atLeast"/>
        <w:rPr>
          <w:rFonts w:ascii="Arial" w:eastAsia="Times" w:hAnsi="Arial"/>
        </w:rPr>
      </w:pPr>
      <w:r>
        <w:rPr>
          <w:rFonts w:ascii="Arial" w:eastAsia="Times" w:hAnsi="Arial"/>
        </w:rPr>
        <w:t>Isolation deficiencies identified in the plan must be notified to DHHS to discuss mitigation actions e.g. if client density per room exceeds 1.</w:t>
      </w:r>
    </w:p>
    <w:p w14:paraId="581E3E08" w14:textId="5856394D" w:rsidR="00CC01CE" w:rsidRDefault="00CC01CE" w:rsidP="00696F6E">
      <w:pPr>
        <w:numPr>
          <w:ilvl w:val="1"/>
          <w:numId w:val="26"/>
        </w:numPr>
        <w:spacing w:after="120" w:line="270" w:lineRule="atLeast"/>
        <w:rPr>
          <w:rFonts w:ascii="Arial" w:eastAsia="Times" w:hAnsi="Arial"/>
        </w:rPr>
      </w:pPr>
      <w:r>
        <w:rPr>
          <w:rFonts w:ascii="Arial" w:eastAsia="Times" w:hAnsi="Arial"/>
        </w:rPr>
        <w:t>Client communication deficiencies identified in the plan must be notified to DHHS to discuss mitigation actions, e.g. if isolation space has no communication access.</w:t>
      </w:r>
    </w:p>
    <w:p w14:paraId="7590512D" w14:textId="67B3FA77" w:rsidR="00CC01CE" w:rsidRDefault="00CC01CE" w:rsidP="00161207">
      <w:pPr>
        <w:numPr>
          <w:ilvl w:val="0"/>
          <w:numId w:val="26"/>
        </w:numPr>
        <w:spacing w:after="120" w:line="270" w:lineRule="atLeast"/>
        <w:rPr>
          <w:rFonts w:ascii="Arial" w:eastAsia="Times" w:hAnsi="Arial"/>
        </w:rPr>
      </w:pPr>
      <w:r>
        <w:rPr>
          <w:rFonts w:ascii="Arial" w:eastAsia="Times" w:hAnsi="Arial"/>
        </w:rPr>
        <w:t>Quarantined staff must regularly communicate with line manger to update status (workforce planning)</w:t>
      </w:r>
    </w:p>
    <w:p w14:paraId="4519A889" w14:textId="71556F00" w:rsidR="000C0A19" w:rsidRDefault="00161207" w:rsidP="00161207">
      <w:pPr>
        <w:numPr>
          <w:ilvl w:val="0"/>
          <w:numId w:val="26"/>
        </w:numPr>
        <w:spacing w:after="120" w:line="270" w:lineRule="atLeast"/>
        <w:rPr>
          <w:rFonts w:ascii="Arial" w:eastAsia="Times" w:hAnsi="Arial"/>
        </w:rPr>
      </w:pPr>
      <w:r w:rsidRPr="00161207">
        <w:rPr>
          <w:rFonts w:ascii="Arial" w:eastAsia="Times" w:hAnsi="Arial"/>
        </w:rPr>
        <w:t>Educate and emphasise the importance of everyday personal prevention actions</w:t>
      </w:r>
      <w:r w:rsidR="006E5D61">
        <w:rPr>
          <w:rFonts w:ascii="Arial" w:eastAsia="Times" w:hAnsi="Arial"/>
        </w:rPr>
        <w:t>.</w:t>
      </w:r>
    </w:p>
    <w:p w14:paraId="3E0F5A71" w14:textId="4479FBE4" w:rsidR="00161207" w:rsidRPr="00161207" w:rsidRDefault="000C0A19" w:rsidP="00161207">
      <w:pPr>
        <w:numPr>
          <w:ilvl w:val="0"/>
          <w:numId w:val="26"/>
        </w:numPr>
        <w:spacing w:after="120" w:line="270" w:lineRule="atLeast"/>
        <w:rPr>
          <w:rFonts w:ascii="Arial" w:eastAsia="Times" w:hAnsi="Arial"/>
        </w:rPr>
      </w:pPr>
      <w:r>
        <w:rPr>
          <w:rFonts w:ascii="Arial" w:eastAsia="Times" w:hAnsi="Arial"/>
        </w:rPr>
        <w:t>E</w:t>
      </w:r>
      <w:r w:rsidR="00161207" w:rsidRPr="00161207">
        <w:rPr>
          <w:rFonts w:ascii="Arial" w:eastAsia="Times" w:hAnsi="Arial"/>
        </w:rPr>
        <w:t>ncourage and support your staff and volunteers to stay home when they are sick</w:t>
      </w:r>
      <w:r w:rsidR="006E5D61">
        <w:rPr>
          <w:rFonts w:ascii="Arial" w:eastAsia="Times" w:hAnsi="Arial"/>
        </w:rPr>
        <w:t>.</w:t>
      </w:r>
    </w:p>
    <w:p w14:paraId="6E0D6A41" w14:textId="4FD7F50F"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Provide adequate supplies for good hygiene, including easy access to clean and functional handwashing facilities, soap, paper towels, and alcohol</w:t>
      </w:r>
      <w:r w:rsidRPr="00161207">
        <w:rPr>
          <w:rFonts w:ascii="Cambria Math" w:eastAsia="Times" w:hAnsi="Cambria Math" w:cs="Cambria Math"/>
        </w:rPr>
        <w:t>‐</w:t>
      </w:r>
      <w:r w:rsidRPr="00161207">
        <w:rPr>
          <w:rFonts w:ascii="Arial" w:eastAsia="Times" w:hAnsi="Arial"/>
        </w:rPr>
        <w:t>based hand saniti</w:t>
      </w:r>
      <w:r w:rsidR="000C0A19">
        <w:rPr>
          <w:rFonts w:ascii="Arial" w:eastAsia="Times" w:hAnsi="Arial"/>
        </w:rPr>
        <w:t>s</w:t>
      </w:r>
      <w:r w:rsidRPr="00161207">
        <w:rPr>
          <w:rFonts w:ascii="Arial" w:eastAsia="Times" w:hAnsi="Arial"/>
        </w:rPr>
        <w:t>er</w:t>
      </w:r>
      <w:r w:rsidR="00C77410">
        <w:rPr>
          <w:rFonts w:ascii="Arial" w:eastAsia="Times" w:hAnsi="Arial"/>
        </w:rPr>
        <w:t xml:space="preserve"> (where available)</w:t>
      </w:r>
      <w:r w:rsidR="006E5D61">
        <w:rPr>
          <w:rFonts w:ascii="Arial" w:eastAsia="Times" w:hAnsi="Arial"/>
        </w:rPr>
        <w:t>.</w:t>
      </w:r>
    </w:p>
    <w:p w14:paraId="13B22B37" w14:textId="5AD902A0"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Minimize, where possible, close contact and the sharing of objects such as cups, food, and drink</w:t>
      </w:r>
      <w:r w:rsidR="00C77410">
        <w:rPr>
          <w:rFonts w:ascii="Arial" w:eastAsia="Times" w:hAnsi="Arial"/>
        </w:rPr>
        <w:t>s</w:t>
      </w:r>
      <w:r w:rsidR="006E5D61">
        <w:rPr>
          <w:rFonts w:ascii="Arial" w:eastAsia="Times" w:hAnsi="Arial"/>
        </w:rPr>
        <w:t>.</w:t>
      </w:r>
    </w:p>
    <w:p w14:paraId="35308A2A" w14:textId="5246912F"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Routinely clean and disinfect all frequently touched surfaces and objects, such as doorknobs, bannisters, countertops, taps, and phones</w:t>
      </w:r>
      <w:r w:rsidR="006E5D61">
        <w:rPr>
          <w:rFonts w:ascii="Arial" w:eastAsia="Times" w:hAnsi="Arial"/>
        </w:rPr>
        <w:t>.</w:t>
      </w:r>
    </w:p>
    <w:p w14:paraId="2231350B" w14:textId="2C67C7E1"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Provide clients in residential settings and staff providing services in these settings with accurate, up to date information about coronavirus and steps they can take to protect themselves and their familie</w:t>
      </w:r>
      <w:r w:rsidR="00155092">
        <w:rPr>
          <w:rFonts w:ascii="Arial" w:eastAsia="Times" w:hAnsi="Arial"/>
        </w:rPr>
        <w:t>s</w:t>
      </w:r>
      <w:r w:rsidR="006E5D61">
        <w:rPr>
          <w:rFonts w:ascii="Arial" w:eastAsia="Times" w:hAnsi="Arial"/>
        </w:rPr>
        <w:t>.</w:t>
      </w:r>
    </w:p>
    <w:p w14:paraId="54CC9AEC" w14:textId="77777777" w:rsidR="00161207" w:rsidRPr="00161207" w:rsidRDefault="00161207" w:rsidP="00161207">
      <w:pPr>
        <w:numPr>
          <w:ilvl w:val="0"/>
          <w:numId w:val="26"/>
        </w:numPr>
        <w:spacing w:after="120" w:line="270" w:lineRule="atLeast"/>
        <w:rPr>
          <w:rFonts w:ascii="Arial" w:eastAsia="Times" w:hAnsi="Arial"/>
        </w:rPr>
      </w:pPr>
      <w:r w:rsidRPr="00161207">
        <w:rPr>
          <w:rFonts w:ascii="Arial" w:eastAsia="Times" w:hAnsi="Arial"/>
        </w:rPr>
        <w:t xml:space="preserve">Provide health messages and materials developed by the Department of Health and Human Services: </w:t>
      </w:r>
      <w:hyperlink r:id="rId23" w:history="1">
        <w:r w:rsidRPr="00161207">
          <w:rPr>
            <w:rFonts w:ascii="Arial" w:eastAsia="Times" w:hAnsi="Arial"/>
            <w:color w:val="0072CE"/>
            <w:u w:val="dotted"/>
          </w:rPr>
          <w:t>https://www.dhhs.vic.gov.au/promotional-material-coronavirus-disease-covid-19</w:t>
        </w:r>
      </w:hyperlink>
      <w:bookmarkStart w:id="40" w:name="_Toc35270627"/>
    </w:p>
    <w:p w14:paraId="486024DA" w14:textId="77777777" w:rsidR="00161207" w:rsidRPr="00161207" w:rsidRDefault="00161207" w:rsidP="00161207">
      <w:pPr>
        <w:spacing w:after="120" w:line="270" w:lineRule="atLeast"/>
        <w:rPr>
          <w:rFonts w:ascii="Arial" w:eastAsia="Times" w:hAnsi="Arial"/>
        </w:rPr>
      </w:pPr>
    </w:p>
    <w:p w14:paraId="2B72A639" w14:textId="6B60316C" w:rsidR="00161207" w:rsidRPr="00161207" w:rsidRDefault="00161207" w:rsidP="00161207">
      <w:pPr>
        <w:pStyle w:val="Heading1"/>
        <w:spacing w:before="0"/>
      </w:pPr>
      <w:bookmarkStart w:id="41" w:name="_Toc35526114"/>
      <w:bookmarkStart w:id="42" w:name="_Toc36120297"/>
      <w:r w:rsidRPr="00161207">
        <w:t xml:space="preserve">Stage 3: </w:t>
      </w:r>
      <w:r w:rsidR="002462B2">
        <w:t>Peak action stage - m</w:t>
      </w:r>
      <w:r w:rsidRPr="00161207">
        <w:t>anaging impacts and protecting delivery of critical services</w:t>
      </w:r>
      <w:bookmarkEnd w:id="41"/>
      <w:bookmarkEnd w:id="42"/>
      <w:r w:rsidRPr="00161207">
        <w:t xml:space="preserve"> </w:t>
      </w:r>
      <w:bookmarkEnd w:id="40"/>
    </w:p>
    <w:p w14:paraId="685FA92E" w14:textId="5474A27A" w:rsidR="00161207" w:rsidRPr="00161207" w:rsidRDefault="00161207" w:rsidP="00161207">
      <w:pPr>
        <w:spacing w:after="120" w:line="270" w:lineRule="atLeast"/>
        <w:rPr>
          <w:rFonts w:ascii="Arial" w:eastAsia="Times" w:hAnsi="Arial"/>
        </w:rPr>
      </w:pPr>
      <w:r w:rsidRPr="00161207">
        <w:rPr>
          <w:rFonts w:ascii="Arial" w:eastAsia="Times" w:hAnsi="Arial"/>
        </w:rPr>
        <w:t xml:space="preserve">If the scale and severity of COVID-19 worsens, the Department of Health and Human Services may advise </w:t>
      </w:r>
      <w:r w:rsidR="00B57536">
        <w:rPr>
          <w:rFonts w:ascii="Arial" w:eastAsia="Times" w:hAnsi="Arial"/>
        </w:rPr>
        <w:t>c</w:t>
      </w:r>
      <w:r w:rsidRPr="00161207">
        <w:rPr>
          <w:rFonts w:ascii="Arial" w:eastAsia="Times" w:hAnsi="Arial"/>
        </w:rPr>
        <w:t xml:space="preserve">ommunity service providers to implement Stage 3 measures.  </w:t>
      </w:r>
    </w:p>
    <w:p w14:paraId="38EA26B3" w14:textId="3467CB74" w:rsidR="00161207" w:rsidRPr="00161207" w:rsidRDefault="00161207" w:rsidP="00161207">
      <w:pPr>
        <w:spacing w:after="120" w:line="270" w:lineRule="atLeast"/>
        <w:rPr>
          <w:rFonts w:ascii="Arial" w:eastAsia="Times" w:hAnsi="Arial"/>
        </w:rPr>
      </w:pPr>
      <w:r w:rsidRPr="00161207">
        <w:rPr>
          <w:rFonts w:ascii="Arial" w:eastAsia="Times" w:hAnsi="Arial"/>
        </w:rPr>
        <w:t xml:space="preserve">The Department of Health and Human Services is working with peak bodies and health specialists to develop Stage 3 </w:t>
      </w:r>
      <w:r w:rsidR="00834B8A">
        <w:rPr>
          <w:rFonts w:ascii="Arial" w:eastAsia="Times" w:hAnsi="Arial"/>
        </w:rPr>
        <w:t>plan</w:t>
      </w:r>
      <w:r w:rsidRPr="00161207">
        <w:rPr>
          <w:rFonts w:ascii="Arial" w:eastAsia="Times" w:hAnsi="Arial"/>
        </w:rPr>
        <w:t xml:space="preserve">s. This document will be updated with </w:t>
      </w:r>
      <w:r w:rsidR="00834B8A">
        <w:rPr>
          <w:rFonts w:ascii="Arial" w:eastAsia="Times" w:hAnsi="Arial"/>
        </w:rPr>
        <w:t>plan</w:t>
      </w:r>
      <w:r w:rsidRPr="00161207">
        <w:rPr>
          <w:rFonts w:ascii="Arial" w:eastAsia="Times" w:hAnsi="Arial"/>
        </w:rPr>
        <w:t>s as they become available.  In addition to the</w:t>
      </w:r>
      <w:r w:rsidR="0092116E">
        <w:rPr>
          <w:rFonts w:ascii="Arial" w:eastAsia="Times" w:hAnsi="Arial"/>
        </w:rPr>
        <w:t xml:space="preserve"> </w:t>
      </w:r>
      <w:r w:rsidRPr="00161207">
        <w:rPr>
          <w:rFonts w:ascii="Arial" w:eastAsia="Times" w:hAnsi="Arial"/>
        </w:rPr>
        <w:t xml:space="preserve">steps outlined </w:t>
      </w:r>
      <w:r w:rsidR="0092116E">
        <w:rPr>
          <w:rFonts w:ascii="Arial" w:eastAsia="Times" w:hAnsi="Arial"/>
        </w:rPr>
        <w:t>for</w:t>
      </w:r>
      <w:r w:rsidRPr="00161207">
        <w:rPr>
          <w:rFonts w:ascii="Arial" w:eastAsia="Times" w:hAnsi="Arial"/>
        </w:rPr>
        <w:t xml:space="preserve"> Stage 1 and Stage 2, </w:t>
      </w:r>
      <w:r w:rsidR="00D863EF">
        <w:rPr>
          <w:rFonts w:ascii="Arial" w:eastAsia="Times" w:hAnsi="Arial"/>
        </w:rPr>
        <w:t xml:space="preserve">continue to </w:t>
      </w:r>
      <w:r w:rsidRPr="00161207">
        <w:rPr>
          <w:rFonts w:ascii="Arial" w:eastAsia="Times" w:hAnsi="Arial"/>
        </w:rPr>
        <w:t>focus on;</w:t>
      </w:r>
    </w:p>
    <w:p w14:paraId="09DB6477" w14:textId="6EB8858C"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e</w:t>
      </w:r>
      <w:r w:rsidR="00161207" w:rsidRPr="00161207">
        <w:rPr>
          <w:rFonts w:ascii="Arial" w:eastAsia="Times" w:hAnsi="Arial"/>
        </w:rPr>
        <w:t>nsuring regular communication and information sharing</w:t>
      </w:r>
    </w:p>
    <w:p w14:paraId="40A9EEFD" w14:textId="63DDA907"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w</w:t>
      </w:r>
      <w:r w:rsidR="00161207" w:rsidRPr="00161207">
        <w:rPr>
          <w:rFonts w:ascii="Arial" w:eastAsia="Times" w:hAnsi="Arial"/>
        </w:rPr>
        <w:t>orkforce safety and business continuity</w:t>
      </w:r>
    </w:p>
    <w:p w14:paraId="52423DDF" w14:textId="251DA025"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m</w:t>
      </w:r>
      <w:r w:rsidR="00161207" w:rsidRPr="00161207">
        <w:rPr>
          <w:rFonts w:ascii="Arial" w:eastAsia="Times" w:hAnsi="Arial"/>
        </w:rPr>
        <w:t xml:space="preserve">anaging surge on services due to demand led by pandemic events </w:t>
      </w:r>
    </w:p>
    <w:p w14:paraId="524C654F" w14:textId="0E7794B8" w:rsidR="00161207" w:rsidRPr="00161207" w:rsidRDefault="00D863EF" w:rsidP="00161207">
      <w:pPr>
        <w:numPr>
          <w:ilvl w:val="0"/>
          <w:numId w:val="26"/>
        </w:numPr>
        <w:spacing w:after="120" w:line="270" w:lineRule="atLeast"/>
        <w:rPr>
          <w:rFonts w:ascii="Arial" w:eastAsia="Times" w:hAnsi="Arial"/>
        </w:rPr>
      </w:pPr>
      <w:r>
        <w:rPr>
          <w:rFonts w:ascii="Arial" w:eastAsia="Times" w:hAnsi="Arial"/>
        </w:rPr>
        <w:t>c</w:t>
      </w:r>
      <w:r w:rsidR="007E7EB2">
        <w:rPr>
          <w:rFonts w:ascii="Arial" w:eastAsia="Times" w:hAnsi="Arial"/>
        </w:rPr>
        <w:t xml:space="preserve">lient </w:t>
      </w:r>
      <w:r w:rsidR="00161207" w:rsidRPr="00161207">
        <w:rPr>
          <w:rFonts w:ascii="Arial" w:eastAsia="Times" w:hAnsi="Arial"/>
        </w:rPr>
        <w:t>and carer safety and wellbeing procedures</w:t>
      </w:r>
    </w:p>
    <w:p w14:paraId="57D7649C" w14:textId="7E83B913" w:rsidR="00161207" w:rsidRDefault="00161207" w:rsidP="00161207">
      <w:pPr>
        <w:spacing w:after="120" w:line="270" w:lineRule="atLeast"/>
        <w:rPr>
          <w:rFonts w:ascii="Arial" w:eastAsia="Times" w:hAnsi="Arial"/>
        </w:rPr>
      </w:pPr>
      <w:r w:rsidRPr="00161207">
        <w:rPr>
          <w:rFonts w:ascii="Arial" w:eastAsia="Times" w:hAnsi="Arial"/>
        </w:rPr>
        <w:t xml:space="preserve">In Stage 3 there </w:t>
      </w:r>
      <w:r w:rsidR="007E7EB2">
        <w:rPr>
          <w:rFonts w:ascii="Arial" w:eastAsia="Times" w:hAnsi="Arial"/>
        </w:rPr>
        <w:t>are</w:t>
      </w:r>
      <w:r w:rsidRPr="00161207">
        <w:rPr>
          <w:rFonts w:ascii="Arial" w:eastAsia="Times" w:hAnsi="Arial"/>
        </w:rPr>
        <w:t xml:space="preserve"> likely to be significant disruptions to society and challenges to social cohesion.  Social distancing may have wide-ranging effects on business, the economy and public sentiment.  People experiencing vulnerabilities and/or disadvantage, such as </w:t>
      </w:r>
      <w:r w:rsidR="006E5D61">
        <w:rPr>
          <w:rFonts w:ascii="Arial" w:eastAsia="Times" w:hAnsi="Arial"/>
        </w:rPr>
        <w:t xml:space="preserve">people using community services, </w:t>
      </w:r>
      <w:r w:rsidRPr="00161207">
        <w:rPr>
          <w:rFonts w:ascii="Arial" w:eastAsia="Times" w:hAnsi="Arial"/>
        </w:rPr>
        <w:t xml:space="preserve">may be significantly impacted by the effects of COVID-19 and the community’s various responses to it.  </w:t>
      </w:r>
    </w:p>
    <w:p w14:paraId="5CEF35B0" w14:textId="2ECCB68B" w:rsidR="00161207" w:rsidRPr="00075126" w:rsidRDefault="00C81FEB" w:rsidP="00075126">
      <w:pPr>
        <w:spacing w:after="120" w:line="270" w:lineRule="atLeast"/>
        <w:rPr>
          <w:rFonts w:ascii="Arial" w:eastAsia="Times" w:hAnsi="Arial"/>
        </w:rPr>
      </w:pPr>
      <w:r>
        <w:rPr>
          <w:rFonts w:ascii="Arial" w:eastAsia="Times" w:hAnsi="Arial"/>
        </w:rPr>
        <w:t xml:space="preserve">Further advice </w:t>
      </w:r>
      <w:r w:rsidR="008E5E80">
        <w:rPr>
          <w:rFonts w:ascii="Arial" w:eastAsia="Times" w:hAnsi="Arial"/>
        </w:rPr>
        <w:t xml:space="preserve">regarding Stage 3 </w:t>
      </w:r>
      <w:r>
        <w:rPr>
          <w:rFonts w:ascii="Arial" w:eastAsia="Times" w:hAnsi="Arial"/>
        </w:rPr>
        <w:t>to be provided</w:t>
      </w:r>
      <w:r w:rsidR="008E5E80">
        <w:rPr>
          <w:rFonts w:ascii="Arial" w:eastAsia="Times" w:hAnsi="Arial"/>
        </w:rPr>
        <w:t xml:space="preserve"> in sector specific plans</w:t>
      </w:r>
      <w:r w:rsidR="00CA72BD">
        <w:rPr>
          <w:rFonts w:ascii="Arial" w:eastAsia="Times" w:hAnsi="Arial"/>
        </w:rPr>
        <w:t>.</w:t>
      </w:r>
      <w:r w:rsidR="00083BF9">
        <w:rPr>
          <w:rFonts w:ascii="Arial" w:eastAsia="Times" w:hAnsi="Arial"/>
          <w:b/>
          <w:bCs/>
        </w:rPr>
        <w:br w:type="page"/>
      </w:r>
    </w:p>
    <w:p w14:paraId="7571B44E" w14:textId="77777777" w:rsidR="00161207" w:rsidRPr="00161207" w:rsidRDefault="00161207" w:rsidP="00C77410">
      <w:pPr>
        <w:pStyle w:val="Heading1"/>
        <w:spacing w:before="0"/>
        <w:rPr>
          <w:b/>
          <w:bCs w:val="0"/>
          <w:sz w:val="28"/>
          <w:szCs w:val="28"/>
        </w:rPr>
      </w:pPr>
      <w:bookmarkStart w:id="43" w:name="_Toc36120298"/>
      <w:r w:rsidRPr="00161207">
        <w:rPr>
          <w:b/>
          <w:bCs w:val="0"/>
          <w:sz w:val="28"/>
          <w:szCs w:val="28"/>
        </w:rPr>
        <w:t>Resources</w:t>
      </w:r>
      <w:bookmarkEnd w:id="43"/>
      <w:r w:rsidRPr="00161207">
        <w:rPr>
          <w:b/>
          <w:bCs w:val="0"/>
          <w:sz w:val="28"/>
          <w:szCs w:val="28"/>
        </w:rPr>
        <w:t xml:space="preserve"> </w:t>
      </w:r>
    </w:p>
    <w:p w14:paraId="257D5EB8" w14:textId="460CA6F1" w:rsidR="00EA09F0" w:rsidRDefault="00EA09F0" w:rsidP="00161207">
      <w:pPr>
        <w:spacing w:after="120" w:line="270" w:lineRule="atLeast"/>
        <w:rPr>
          <w:rFonts w:ascii="Arial" w:eastAsia="Times" w:hAnsi="Arial"/>
          <w:b/>
          <w:bCs/>
        </w:rPr>
      </w:pPr>
      <w:r>
        <w:rPr>
          <w:rFonts w:ascii="Arial" w:eastAsia="Times" w:hAnsi="Arial"/>
          <w:b/>
          <w:bCs/>
        </w:rPr>
        <w:t>Important Telephone numbers:</w:t>
      </w:r>
    </w:p>
    <w:p w14:paraId="7B6EDBF4" w14:textId="21AABFA4" w:rsidR="00EA09F0" w:rsidRDefault="00EA09F0" w:rsidP="00EA09F0">
      <w:pPr>
        <w:shd w:val="clear" w:color="auto" w:fill="FFFFFF"/>
        <w:rPr>
          <w:rFonts w:ascii="Arial" w:hAnsi="Arial" w:cs="Arial"/>
          <w:color w:val="323130"/>
          <w:bdr w:val="none" w:sz="0" w:space="0" w:color="auto" w:frame="1"/>
          <w:lang w:val="en-US"/>
        </w:rPr>
      </w:pPr>
      <w:r w:rsidRPr="00EA09F0">
        <w:rPr>
          <w:rFonts w:ascii="Arial" w:hAnsi="Arial" w:cs="Arial"/>
          <w:color w:val="323130"/>
          <w:bdr w:val="none" w:sz="0" w:space="0" w:color="auto" w:frame="1"/>
          <w:lang w:val="en-US"/>
        </w:rPr>
        <w:t>C</w:t>
      </w:r>
      <w:r>
        <w:rPr>
          <w:rFonts w:ascii="Arial" w:hAnsi="Arial" w:cs="Arial"/>
          <w:color w:val="323130"/>
          <w:bdr w:val="none" w:sz="0" w:space="0" w:color="auto" w:frame="1"/>
          <w:lang w:val="en-US"/>
        </w:rPr>
        <w:t>oronavirus hotline</w:t>
      </w:r>
      <w:r w:rsidR="00155092">
        <w:rPr>
          <w:rFonts w:ascii="Arial" w:hAnsi="Arial" w:cs="Arial"/>
          <w:color w:val="323130"/>
          <w:bdr w:val="none" w:sz="0" w:space="0" w:color="auto" w:frame="1"/>
          <w:lang w:val="en-US"/>
        </w:rPr>
        <w:t xml:space="preserve">: </w:t>
      </w:r>
      <w:r w:rsidRPr="00EA09F0">
        <w:rPr>
          <w:rFonts w:ascii="Arial" w:hAnsi="Arial" w:cs="Arial"/>
          <w:color w:val="323130"/>
          <w:bdr w:val="none" w:sz="0" w:space="0" w:color="auto" w:frame="1"/>
          <w:lang w:val="en-US"/>
        </w:rPr>
        <w:t xml:space="preserve">1800 675 398 </w:t>
      </w:r>
    </w:p>
    <w:p w14:paraId="7CE02374" w14:textId="77777777" w:rsidR="00EA09F0" w:rsidRDefault="00EA09F0" w:rsidP="00EA09F0">
      <w:pPr>
        <w:shd w:val="clear" w:color="auto" w:fill="FFFFFF"/>
        <w:rPr>
          <w:rFonts w:ascii="Arial" w:hAnsi="Arial" w:cs="Arial"/>
          <w:color w:val="323130"/>
          <w:bdr w:val="none" w:sz="0" w:space="0" w:color="auto" w:frame="1"/>
          <w:lang w:val="en-US"/>
        </w:rPr>
      </w:pPr>
    </w:p>
    <w:p w14:paraId="4215AE92" w14:textId="1B5ED8D3" w:rsidR="00EA09F0" w:rsidRPr="00EA09F0" w:rsidRDefault="00155092" w:rsidP="00155092">
      <w:pPr>
        <w:shd w:val="clear" w:color="auto" w:fill="FFFFFF"/>
        <w:rPr>
          <w:rFonts w:ascii="Calibri" w:hAnsi="Calibri" w:cs="Calibri"/>
          <w:color w:val="323130"/>
          <w:sz w:val="22"/>
          <w:szCs w:val="22"/>
          <w:lang w:val="en-US"/>
        </w:rPr>
      </w:pPr>
      <w:r>
        <w:rPr>
          <w:rFonts w:ascii="Arial" w:hAnsi="Arial" w:cs="Arial"/>
          <w:color w:val="323130"/>
          <w:bdr w:val="none" w:sz="0" w:space="0" w:color="auto" w:frame="1"/>
          <w:lang w:val="en-US"/>
        </w:rPr>
        <w:t>H</w:t>
      </w:r>
      <w:r w:rsidR="00EA09F0" w:rsidRPr="00EA09F0">
        <w:rPr>
          <w:rFonts w:ascii="Arial" w:hAnsi="Arial" w:cs="Arial"/>
          <w:color w:val="323130"/>
          <w:bdr w:val="none" w:sz="0" w:space="0" w:color="auto" w:frame="1"/>
          <w:lang w:val="en-US"/>
        </w:rPr>
        <w:t>ealth or health advice</w:t>
      </w:r>
      <w:r>
        <w:rPr>
          <w:rFonts w:ascii="Arial" w:hAnsi="Arial" w:cs="Arial"/>
          <w:color w:val="323130"/>
          <w:bdr w:val="none" w:sz="0" w:space="0" w:color="auto" w:frame="1"/>
          <w:lang w:val="en-US"/>
        </w:rPr>
        <w:t xml:space="preserve">: </w:t>
      </w:r>
      <w:r w:rsidR="00EA09F0">
        <w:rPr>
          <w:rFonts w:ascii="Arial" w:hAnsi="Arial" w:cs="Arial"/>
          <w:color w:val="323130"/>
          <w:bdr w:val="none" w:sz="0" w:space="0" w:color="auto" w:frame="1"/>
          <w:lang w:val="en-US"/>
        </w:rPr>
        <w:t xml:space="preserve"> </w:t>
      </w:r>
      <w:r w:rsidR="00EA09F0" w:rsidRPr="00EA09F0">
        <w:rPr>
          <w:rFonts w:ascii="Arial" w:hAnsi="Arial" w:cs="Arial"/>
          <w:color w:val="323130"/>
          <w:bdr w:val="none" w:sz="0" w:space="0" w:color="auto" w:frame="1"/>
          <w:lang w:val="en-US"/>
        </w:rPr>
        <w:t>National Coronavirus helpline – 1800 020 080</w:t>
      </w:r>
    </w:p>
    <w:p w14:paraId="774F6EE9" w14:textId="77777777" w:rsidR="00EA09F0" w:rsidRDefault="00EA09F0" w:rsidP="00EA09F0">
      <w:pPr>
        <w:shd w:val="clear" w:color="auto" w:fill="FFFFFF"/>
        <w:rPr>
          <w:rFonts w:ascii="Arial" w:hAnsi="Arial" w:cs="Arial"/>
          <w:color w:val="323130"/>
          <w:bdr w:val="none" w:sz="0" w:space="0" w:color="auto" w:frame="1"/>
          <w:lang w:val="en-US"/>
        </w:rPr>
      </w:pPr>
    </w:p>
    <w:p w14:paraId="54D6EA6F" w14:textId="13D75CDA" w:rsidR="00EA09F0" w:rsidRPr="00EA09F0" w:rsidRDefault="00EA09F0" w:rsidP="00155092">
      <w:pPr>
        <w:shd w:val="clear" w:color="auto" w:fill="FFFFFF"/>
        <w:rPr>
          <w:rFonts w:ascii="Calibri" w:hAnsi="Calibri" w:cs="Calibri"/>
          <w:color w:val="323130"/>
          <w:sz w:val="22"/>
          <w:szCs w:val="22"/>
          <w:lang w:val="en-US"/>
        </w:rPr>
      </w:pPr>
      <w:r w:rsidRPr="00EA09F0">
        <w:rPr>
          <w:rFonts w:ascii="Arial" w:hAnsi="Arial" w:cs="Arial"/>
          <w:color w:val="323130"/>
          <w:bdr w:val="none" w:sz="0" w:space="0" w:color="auto" w:frame="1"/>
          <w:lang w:val="en-US"/>
        </w:rPr>
        <w:t xml:space="preserve">All questions about relief assistance packages – </w:t>
      </w:r>
      <w:r w:rsidR="00F62EDE" w:rsidRPr="00EA09F0">
        <w:rPr>
          <w:rFonts w:ascii="Arial" w:hAnsi="Arial" w:cs="Arial"/>
          <w:color w:val="323130"/>
          <w:bdr w:val="none" w:sz="0" w:space="0" w:color="auto" w:frame="1"/>
          <w:lang w:val="en-US"/>
        </w:rPr>
        <w:t>Vic Emergency</w:t>
      </w:r>
      <w:r w:rsidRPr="00EA09F0">
        <w:rPr>
          <w:rFonts w:ascii="Arial" w:hAnsi="Arial" w:cs="Arial"/>
          <w:color w:val="323130"/>
          <w:bdr w:val="none" w:sz="0" w:space="0" w:color="auto" w:frame="1"/>
          <w:lang w:val="en-US"/>
        </w:rPr>
        <w:t xml:space="preserve"> Hotline – 1800 226 226</w:t>
      </w:r>
    </w:p>
    <w:p w14:paraId="193D4568" w14:textId="77777777" w:rsidR="00EA09F0" w:rsidRDefault="00EA09F0" w:rsidP="00EA09F0">
      <w:pPr>
        <w:shd w:val="clear" w:color="auto" w:fill="FFFFFF"/>
        <w:rPr>
          <w:rFonts w:ascii="Arial" w:hAnsi="Arial" w:cs="Arial"/>
          <w:color w:val="323130"/>
          <w:bdr w:val="none" w:sz="0" w:space="0" w:color="auto" w:frame="1"/>
          <w:lang w:val="en-US"/>
        </w:rPr>
      </w:pPr>
    </w:p>
    <w:p w14:paraId="53EC8488" w14:textId="3DBD10E0" w:rsidR="00EA09F0" w:rsidRPr="00EA09F0" w:rsidRDefault="00EA09F0" w:rsidP="00155092">
      <w:pPr>
        <w:shd w:val="clear" w:color="auto" w:fill="FFFFFF"/>
        <w:rPr>
          <w:rFonts w:ascii="Calibri" w:hAnsi="Calibri" w:cs="Calibri"/>
          <w:color w:val="323130"/>
          <w:sz w:val="22"/>
          <w:szCs w:val="22"/>
          <w:lang w:val="en-US"/>
        </w:rPr>
      </w:pPr>
      <w:r w:rsidRPr="00EA09F0">
        <w:rPr>
          <w:rFonts w:ascii="Arial" w:hAnsi="Arial" w:cs="Arial"/>
          <w:color w:val="323130"/>
          <w:bdr w:val="none" w:sz="0" w:space="0" w:color="auto" w:frame="1"/>
          <w:lang w:val="en-US"/>
        </w:rPr>
        <w:t>All questions about reducing transmission including mass gatherings and social distancing – DHHS hotline – OR visit dhhs.vic.gov.au/coronavirus </w:t>
      </w:r>
    </w:p>
    <w:p w14:paraId="3210E730" w14:textId="77777777" w:rsidR="00EA09F0" w:rsidRDefault="00EA09F0" w:rsidP="00EA09F0">
      <w:pPr>
        <w:shd w:val="clear" w:color="auto" w:fill="FFFFFF"/>
        <w:rPr>
          <w:rFonts w:ascii="Arial" w:hAnsi="Arial" w:cs="Arial"/>
          <w:color w:val="323130"/>
          <w:bdr w:val="none" w:sz="0" w:space="0" w:color="auto" w:frame="1"/>
          <w:lang w:val="en-US"/>
        </w:rPr>
      </w:pPr>
    </w:p>
    <w:p w14:paraId="33A537F0" w14:textId="27BD121D" w:rsidR="00EA09F0" w:rsidRPr="00EA09F0" w:rsidRDefault="00EA09F0" w:rsidP="00155092">
      <w:pPr>
        <w:shd w:val="clear" w:color="auto" w:fill="FFFFFF"/>
        <w:rPr>
          <w:rFonts w:ascii="Calibri" w:hAnsi="Calibri" w:cs="Calibri"/>
          <w:color w:val="323130"/>
          <w:sz w:val="22"/>
          <w:szCs w:val="22"/>
          <w:lang w:val="en-US"/>
        </w:rPr>
      </w:pPr>
      <w:r w:rsidRPr="00EA09F0">
        <w:rPr>
          <w:rFonts w:ascii="Arial" w:hAnsi="Arial" w:cs="Arial"/>
          <w:color w:val="323130"/>
          <w:bdr w:val="none" w:sz="0" w:space="0" w:color="auto" w:frame="1"/>
          <w:lang w:val="en-US"/>
        </w:rPr>
        <w:t>Any other queries – National Coronavirus helpline – 1800 020 08</w:t>
      </w:r>
      <w:r w:rsidR="0017360F">
        <w:rPr>
          <w:rFonts w:ascii="Arial" w:hAnsi="Arial" w:cs="Arial"/>
          <w:color w:val="323130"/>
          <w:bdr w:val="none" w:sz="0" w:space="0" w:color="auto" w:frame="1"/>
          <w:lang w:val="en-US"/>
        </w:rPr>
        <w:t>0</w:t>
      </w:r>
    </w:p>
    <w:p w14:paraId="3D6EA5F4" w14:textId="319FD800" w:rsidR="00EA09F0" w:rsidRDefault="00EA09F0" w:rsidP="00161207">
      <w:pPr>
        <w:spacing w:after="120" w:line="270" w:lineRule="atLeast"/>
        <w:rPr>
          <w:rFonts w:ascii="Arial" w:eastAsia="Times" w:hAnsi="Arial"/>
          <w:b/>
          <w:bCs/>
        </w:rPr>
      </w:pPr>
    </w:p>
    <w:p w14:paraId="5C2E3F8E" w14:textId="03821A7C" w:rsidR="00675F20" w:rsidRDefault="00675F20" w:rsidP="00161207">
      <w:pPr>
        <w:spacing w:after="120" w:line="270" w:lineRule="atLeast"/>
        <w:rPr>
          <w:rFonts w:ascii="Arial" w:eastAsia="Times" w:hAnsi="Arial"/>
          <w:b/>
          <w:bCs/>
        </w:rPr>
      </w:pPr>
      <w:r>
        <w:rPr>
          <w:rFonts w:ascii="Arial" w:eastAsia="Times" w:hAnsi="Arial"/>
          <w:b/>
          <w:bCs/>
        </w:rPr>
        <w:t>Chief Health Officer</w:t>
      </w:r>
    </w:p>
    <w:p w14:paraId="22A6A7C6" w14:textId="77777777" w:rsidR="00675F20" w:rsidRDefault="00337B0F" w:rsidP="00675F20">
      <w:pPr>
        <w:pStyle w:val="NormalWeb"/>
        <w:rPr>
          <w:rFonts w:ascii="Arial" w:hAnsi="Arial" w:cs="Arial"/>
          <w:color w:val="222222"/>
          <w:sz w:val="20"/>
          <w:szCs w:val="20"/>
          <w:lang w:val="en" w:eastAsia="en-AU"/>
        </w:rPr>
      </w:pPr>
      <w:hyperlink r:id="rId24" w:history="1">
        <w:r w:rsidR="00675F20">
          <w:rPr>
            <w:rStyle w:val="Hyperlink"/>
            <w:rFonts w:ascii="Arial" w:hAnsi="Arial" w:cs="Arial"/>
            <w:color w:val="007780"/>
            <w:sz w:val="20"/>
            <w:szCs w:val="20"/>
            <w:lang w:val="en"/>
          </w:rPr>
          <w:t>Follow the Chief Health Officer on Twitter</w:t>
        </w:r>
      </w:hyperlink>
    </w:p>
    <w:p w14:paraId="6E7F1D96" w14:textId="77777777" w:rsidR="00675F20" w:rsidRDefault="00675F20" w:rsidP="00675F20">
      <w:pPr>
        <w:rPr>
          <w:rFonts w:ascii="Arial" w:hAnsi="Arial" w:cs="Arial"/>
          <w:lang w:eastAsia="en-AU"/>
        </w:rPr>
      </w:pPr>
      <w:r>
        <w:rPr>
          <w:rFonts w:ascii="Arial" w:hAnsi="Arial" w:cs="Arial"/>
        </w:rPr>
        <w:t xml:space="preserve">subscribe to the daily Chief Health Officer updates by following this link </w:t>
      </w:r>
      <w:hyperlink r:id="rId25" w:history="1">
        <w:r>
          <w:rPr>
            <w:rStyle w:val="Hyperlink"/>
            <w:rFonts w:ascii="Arial" w:hAnsi="Arial" w:cs="Arial"/>
            <w:color w:val="007780"/>
            <w:lang w:val="en"/>
          </w:rPr>
          <w:t>Subscribe now</w:t>
        </w:r>
      </w:hyperlink>
      <w:r>
        <w:rPr>
          <w:rFonts w:ascii="Arial" w:hAnsi="Arial" w:cs="Arial"/>
          <w:color w:val="222222"/>
          <w:lang w:val="en"/>
        </w:rPr>
        <w:t xml:space="preserve"> or emailing </w:t>
      </w:r>
      <w:hyperlink r:id="rId26" w:history="1">
        <w:r>
          <w:rPr>
            <w:rStyle w:val="Hyperlink"/>
            <w:rFonts w:ascii="Arial" w:hAnsi="Arial" w:cs="Arial"/>
          </w:rPr>
          <w:t>COVID-19@dhhs.vic.gov.au</w:t>
        </w:r>
      </w:hyperlink>
    </w:p>
    <w:p w14:paraId="1D9EE859" w14:textId="77777777" w:rsidR="00675F20" w:rsidRDefault="00675F20" w:rsidP="00675F20">
      <w:pPr>
        <w:rPr>
          <w:rFonts w:ascii="Calibri" w:hAnsi="Calibri" w:cs="Calibri"/>
          <w:sz w:val="22"/>
          <w:szCs w:val="22"/>
        </w:rPr>
      </w:pPr>
    </w:p>
    <w:p w14:paraId="261F0495" w14:textId="4512C1E7" w:rsidR="00161207" w:rsidRPr="00161207" w:rsidRDefault="00161207" w:rsidP="00161207">
      <w:pPr>
        <w:spacing w:after="120" w:line="270" w:lineRule="atLeast"/>
        <w:rPr>
          <w:rFonts w:ascii="Arial" w:eastAsia="Times" w:hAnsi="Arial"/>
          <w:b/>
          <w:bCs/>
        </w:rPr>
      </w:pPr>
      <w:r w:rsidRPr="00161207">
        <w:rPr>
          <w:rFonts w:ascii="Arial" w:eastAsia="Times" w:hAnsi="Arial"/>
          <w:b/>
          <w:bCs/>
        </w:rPr>
        <w:t>National</w:t>
      </w:r>
      <w:r w:rsidR="00AE51D6">
        <w:rPr>
          <w:rFonts w:ascii="Arial" w:eastAsia="Times" w:hAnsi="Arial"/>
          <w:b/>
          <w:bCs/>
        </w:rPr>
        <w:t xml:space="preserve"> Links</w:t>
      </w:r>
    </w:p>
    <w:p w14:paraId="0EFF7F81"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Smart Traveller website, Department of Foreign Affairs &amp; Trade: </w:t>
      </w:r>
      <w:hyperlink r:id="rId27" w:history="1">
        <w:r w:rsidRPr="00161207">
          <w:rPr>
            <w:rFonts w:ascii="Arial" w:eastAsia="Times" w:hAnsi="Arial"/>
            <w:color w:val="0072CE"/>
            <w:u w:val="dotted"/>
          </w:rPr>
          <w:t>http://www.smartraveller.gov.au</w:t>
        </w:r>
      </w:hyperlink>
    </w:p>
    <w:p w14:paraId="7ACB3441" w14:textId="0E2F6322" w:rsidR="00161207" w:rsidRPr="00161207" w:rsidRDefault="00161207" w:rsidP="00161207">
      <w:pPr>
        <w:spacing w:after="120" w:line="270" w:lineRule="atLeast"/>
        <w:rPr>
          <w:rFonts w:ascii="Arial" w:eastAsia="Times" w:hAnsi="Arial"/>
        </w:rPr>
      </w:pPr>
      <w:r w:rsidRPr="00161207">
        <w:rPr>
          <w:rFonts w:ascii="Arial" w:eastAsia="Times" w:hAnsi="Arial"/>
        </w:rPr>
        <w:t xml:space="preserve">Australian health sector emergency report plan for coronavirus (COVID-19) guides the Australian health sector response: </w:t>
      </w:r>
      <w:hyperlink r:id="rId28" w:history="1">
        <w:r w:rsidRPr="00161207">
          <w:rPr>
            <w:rFonts w:ascii="Arial" w:eastAsia="Times" w:hAnsi="Arial"/>
            <w:color w:val="0072CE"/>
            <w:u w:val="dotted"/>
          </w:rPr>
          <w:t>https://www.health.gov.au/resources/publications/australian-health-sector-emergency-response-plan-for-novel-coronavirus-covid-19</w:t>
        </w:r>
      </w:hyperlink>
    </w:p>
    <w:p w14:paraId="60A08AE3" w14:textId="77777777" w:rsidR="00161207" w:rsidRPr="00161207" w:rsidRDefault="00161207" w:rsidP="00161207">
      <w:pPr>
        <w:spacing w:after="120" w:line="270" w:lineRule="atLeast"/>
        <w:rPr>
          <w:rFonts w:ascii="Arial" w:eastAsia="Times" w:hAnsi="Arial"/>
        </w:rPr>
      </w:pPr>
      <w:r w:rsidRPr="00161207">
        <w:rPr>
          <w:rFonts w:ascii="Arial" w:eastAsia="Times" w:hAnsi="Arial"/>
        </w:rPr>
        <w:t>Australian Government Department of Health, Coronavirus (COVID-19) resources</w:t>
      </w:r>
    </w:p>
    <w:p w14:paraId="09FD0840" w14:textId="77777777" w:rsidR="00161207" w:rsidRPr="00161207" w:rsidRDefault="00337B0F" w:rsidP="00161207">
      <w:pPr>
        <w:spacing w:after="120" w:line="270" w:lineRule="atLeast"/>
        <w:rPr>
          <w:rFonts w:ascii="Arial" w:eastAsia="Times" w:hAnsi="Arial"/>
        </w:rPr>
      </w:pPr>
      <w:hyperlink r:id="rId29" w:history="1">
        <w:r w:rsidR="00161207" w:rsidRPr="00161207">
          <w:rPr>
            <w:rFonts w:ascii="Arial" w:eastAsia="Times" w:hAnsi="Arial"/>
            <w:color w:val="0072CE"/>
            <w:u w:val="dotted"/>
          </w:rPr>
          <w:t>https://www.health.gov.au/resources/collections/novel-coronavirus-2019-ncov-resources</w:t>
        </w:r>
      </w:hyperlink>
    </w:p>
    <w:p w14:paraId="012C4632" w14:textId="77777777" w:rsidR="00B8040D" w:rsidRDefault="00B8040D" w:rsidP="00161207">
      <w:pPr>
        <w:spacing w:after="120" w:line="270" w:lineRule="atLeast"/>
        <w:rPr>
          <w:rFonts w:ascii="Arial" w:eastAsia="Times" w:hAnsi="Arial"/>
          <w:b/>
          <w:bCs/>
        </w:rPr>
      </w:pPr>
    </w:p>
    <w:p w14:paraId="4B32344D" w14:textId="2E86B721" w:rsidR="00161207" w:rsidRPr="00161207" w:rsidRDefault="00161207" w:rsidP="00161207">
      <w:pPr>
        <w:spacing w:after="120" w:line="270" w:lineRule="atLeast"/>
        <w:rPr>
          <w:rFonts w:ascii="Arial" w:eastAsia="Times" w:hAnsi="Arial"/>
          <w:b/>
          <w:bCs/>
        </w:rPr>
      </w:pPr>
      <w:r w:rsidRPr="00161207">
        <w:rPr>
          <w:rFonts w:ascii="Arial" w:eastAsia="Times" w:hAnsi="Arial"/>
          <w:b/>
          <w:bCs/>
        </w:rPr>
        <w:t>Victorian</w:t>
      </w:r>
      <w:r w:rsidR="00AE51D6">
        <w:rPr>
          <w:rFonts w:ascii="Arial" w:eastAsia="Times" w:hAnsi="Arial"/>
          <w:b/>
          <w:bCs/>
        </w:rPr>
        <w:t xml:space="preserve"> Links </w:t>
      </w:r>
    </w:p>
    <w:p w14:paraId="600D3886"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Victorian and national information on COVID-19 resources (includes links to other sites) </w:t>
      </w:r>
      <w:hyperlink r:id="rId30" w:history="1">
        <w:r w:rsidRPr="00161207">
          <w:rPr>
            <w:rFonts w:ascii="Arial" w:eastAsia="Times" w:hAnsi="Arial"/>
            <w:color w:val="0072CE"/>
            <w:u w:val="dotted"/>
          </w:rPr>
          <w:t>https://www.dhhs.vic.gov.au/coronavirus</w:t>
        </w:r>
      </w:hyperlink>
    </w:p>
    <w:p w14:paraId="763E629D"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Emergency Management Victoria, Emergency management manual Victoria, </w:t>
      </w:r>
      <w:hyperlink r:id="rId31" w:history="1">
        <w:r w:rsidRPr="00161207">
          <w:rPr>
            <w:rFonts w:ascii="Arial" w:eastAsia="Times" w:hAnsi="Arial"/>
            <w:color w:val="0072CE"/>
            <w:u w:val="dotted"/>
          </w:rPr>
          <w:t>http://www.emv.vic.gov.au/policies/emmv</w:t>
        </w:r>
      </w:hyperlink>
    </w:p>
    <w:p w14:paraId="525A1D7E"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State Emergency Response Plan </w:t>
      </w:r>
      <w:hyperlink r:id="rId32" w:history="1">
        <w:r w:rsidRPr="00161207">
          <w:rPr>
            <w:rFonts w:ascii="Arial" w:eastAsia="Times" w:hAnsi="Arial"/>
            <w:color w:val="0072CE"/>
            <w:u w:val="dotted"/>
          </w:rPr>
          <w:t>https://files-em.em.vic.gov.au/public/EMV-web/EMMV-Part-3.pdf</w:t>
        </w:r>
      </w:hyperlink>
    </w:p>
    <w:p w14:paraId="662A395F"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State Health Emergency Response Plan </w:t>
      </w:r>
      <w:hyperlink r:id="rId33" w:history="1">
        <w:r w:rsidRPr="00161207">
          <w:rPr>
            <w:rFonts w:ascii="Arial" w:eastAsia="Times" w:hAnsi="Arial"/>
            <w:color w:val="0072CE"/>
            <w:u w:val="dotted"/>
          </w:rPr>
          <w:t>https://www.emv.vic.gov.au/responsibilities/state-emergency-plans/state-health-emergency-response-plan</w:t>
        </w:r>
      </w:hyperlink>
    </w:p>
    <w:p w14:paraId="44B82942" w14:textId="77777777" w:rsidR="00B8040D" w:rsidRDefault="00B8040D" w:rsidP="00161207">
      <w:pPr>
        <w:spacing w:after="120" w:line="270" w:lineRule="atLeast"/>
        <w:rPr>
          <w:rFonts w:ascii="Arial" w:eastAsia="Times" w:hAnsi="Arial"/>
          <w:b/>
          <w:bCs/>
        </w:rPr>
      </w:pPr>
    </w:p>
    <w:p w14:paraId="7CE7E01A" w14:textId="1A8D95CA" w:rsidR="00161207" w:rsidRPr="00161207" w:rsidRDefault="007E7EB2" w:rsidP="00161207">
      <w:pPr>
        <w:spacing w:after="120" w:line="270" w:lineRule="atLeast"/>
        <w:rPr>
          <w:rFonts w:ascii="Arial" w:eastAsia="Times" w:hAnsi="Arial"/>
          <w:b/>
          <w:bCs/>
        </w:rPr>
      </w:pPr>
      <w:r>
        <w:rPr>
          <w:rFonts w:ascii="Arial" w:eastAsia="Times" w:hAnsi="Arial"/>
          <w:b/>
          <w:bCs/>
        </w:rPr>
        <w:t>Employers</w:t>
      </w:r>
    </w:p>
    <w:p w14:paraId="668D498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WorkSafe Victoria, Preparing for a pandemic: a guide for employers </w:t>
      </w:r>
      <w:hyperlink r:id="rId34" w:history="1">
        <w:r w:rsidRPr="00161207">
          <w:rPr>
            <w:rFonts w:ascii="Arial" w:eastAsia="Times" w:hAnsi="Arial"/>
            <w:color w:val="0072CE"/>
            <w:u w:val="dotted"/>
          </w:rPr>
          <w:t>https://www.worksafe.vic.gov.au/resources/preparing-pandemic-guide-employers</w:t>
        </w:r>
      </w:hyperlink>
    </w:p>
    <w:p w14:paraId="554B3C53"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xml:space="preserve">Commonwealth of Australia, Emergency management for business </w:t>
      </w:r>
      <w:hyperlink r:id="rId35" w:history="1">
        <w:r w:rsidRPr="00161207">
          <w:rPr>
            <w:rFonts w:ascii="Arial" w:eastAsia="Times" w:hAnsi="Arial"/>
            <w:color w:val="0072CE"/>
            <w:u w:val="dotted"/>
          </w:rPr>
          <w:t>https://www.business.gov.au/Risk-management/Emergency-management</w:t>
        </w:r>
      </w:hyperlink>
    </w:p>
    <w:p w14:paraId="42562C65" w14:textId="4AFAD2F0" w:rsidR="00161207" w:rsidRPr="00161207" w:rsidRDefault="00161207" w:rsidP="00161207">
      <w:pPr>
        <w:spacing w:after="120" w:line="270" w:lineRule="atLeast"/>
        <w:rPr>
          <w:rFonts w:ascii="Arial" w:eastAsia="Times" w:hAnsi="Arial"/>
        </w:rPr>
      </w:pPr>
      <w:r w:rsidRPr="00161207">
        <w:rPr>
          <w:rFonts w:ascii="Arial" w:eastAsia="Times" w:hAnsi="Arial"/>
        </w:rPr>
        <w:t xml:space="preserve">WorkSafe Victoria, </w:t>
      </w:r>
      <w:r w:rsidR="0071071E" w:rsidRPr="00161207">
        <w:rPr>
          <w:rFonts w:ascii="Arial" w:eastAsia="Times" w:hAnsi="Arial"/>
        </w:rPr>
        <w:t>an</w:t>
      </w:r>
      <w:r w:rsidRPr="00161207">
        <w:rPr>
          <w:rFonts w:ascii="Arial" w:eastAsia="Times" w:hAnsi="Arial"/>
        </w:rPr>
        <w:t xml:space="preserve"> alert about the risks associated with potential exposure to coronavirus (2019-nCoV) in workplaces</w:t>
      </w:r>
    </w:p>
    <w:p w14:paraId="7EF1FC46" w14:textId="77777777" w:rsidR="00161207" w:rsidRPr="00161207" w:rsidRDefault="00337B0F" w:rsidP="00161207">
      <w:pPr>
        <w:spacing w:after="120" w:line="270" w:lineRule="atLeast"/>
        <w:rPr>
          <w:rFonts w:ascii="Arial" w:eastAsia="Times" w:hAnsi="Arial"/>
        </w:rPr>
      </w:pPr>
      <w:hyperlink r:id="rId36" w:history="1">
        <w:r w:rsidR="00161207" w:rsidRPr="00161207">
          <w:rPr>
            <w:rFonts w:ascii="Arial" w:eastAsia="Times" w:hAnsi="Arial"/>
            <w:color w:val="0072CE"/>
            <w:u w:val="dotted"/>
          </w:rPr>
          <w:t>https://www.worksafe.vic.gov.au/safety-alerts/exposure-coronavirus-workplaces</w:t>
        </w:r>
      </w:hyperlink>
    </w:p>
    <w:p w14:paraId="7F48FE2D" w14:textId="77777777" w:rsidR="00161207" w:rsidRPr="00161207" w:rsidRDefault="00161207" w:rsidP="00161207">
      <w:pPr>
        <w:spacing w:after="120" w:line="270" w:lineRule="atLeast"/>
        <w:rPr>
          <w:rFonts w:ascii="Arial" w:eastAsia="Times" w:hAnsi="Arial"/>
        </w:rPr>
      </w:pPr>
      <w:r w:rsidRPr="00161207">
        <w:rPr>
          <w:rFonts w:ascii="Arial" w:eastAsia="Times" w:hAnsi="Arial"/>
        </w:rPr>
        <w:t>Australian Fair Work Ombudsman, Coronavirus and Australian workplace laws</w:t>
      </w:r>
    </w:p>
    <w:p w14:paraId="2E4BFC3C" w14:textId="77777777" w:rsidR="00161207" w:rsidRPr="00161207" w:rsidRDefault="00337B0F" w:rsidP="00161207">
      <w:pPr>
        <w:spacing w:after="120" w:line="270" w:lineRule="atLeast"/>
        <w:rPr>
          <w:rFonts w:ascii="Arial" w:eastAsia="Times" w:hAnsi="Arial"/>
        </w:rPr>
      </w:pPr>
      <w:hyperlink r:id="rId37" w:history="1">
        <w:r w:rsidR="00161207" w:rsidRPr="00161207">
          <w:rPr>
            <w:rFonts w:ascii="Arial" w:eastAsia="Times" w:hAnsi="Arial"/>
            <w:color w:val="0072CE"/>
            <w:u w:val="dotted"/>
          </w:rPr>
          <w:t>https://www.fairwork.gov.au/about-us/news-and-media-releases/website-news/coronavirus-and-australian-workplace-laws</w:t>
        </w:r>
      </w:hyperlink>
    </w:p>
    <w:p w14:paraId="53DB8349" w14:textId="77777777" w:rsidR="00B8040D" w:rsidRDefault="00B8040D" w:rsidP="00161207">
      <w:pPr>
        <w:spacing w:after="120" w:line="270" w:lineRule="atLeast"/>
        <w:rPr>
          <w:rFonts w:ascii="Arial" w:eastAsia="Times" w:hAnsi="Arial"/>
          <w:b/>
          <w:bCs/>
        </w:rPr>
      </w:pPr>
    </w:p>
    <w:p w14:paraId="34185540" w14:textId="68139F84" w:rsidR="00161207" w:rsidRPr="00161207" w:rsidRDefault="00161207" w:rsidP="00161207">
      <w:pPr>
        <w:spacing w:after="120" w:line="270" w:lineRule="atLeast"/>
        <w:rPr>
          <w:rFonts w:ascii="Arial" w:eastAsia="Times" w:hAnsi="Arial"/>
          <w:b/>
          <w:bCs/>
        </w:rPr>
      </w:pPr>
      <w:r w:rsidRPr="00161207">
        <w:rPr>
          <w:rFonts w:ascii="Arial" w:eastAsia="Times" w:hAnsi="Arial"/>
          <w:b/>
          <w:bCs/>
        </w:rPr>
        <w:t>Education</w:t>
      </w:r>
    </w:p>
    <w:p w14:paraId="329B5EDB" w14:textId="77777777" w:rsidR="00161207" w:rsidRPr="00161207" w:rsidRDefault="00161207" w:rsidP="00161207">
      <w:pPr>
        <w:spacing w:after="120" w:line="270" w:lineRule="atLeast"/>
        <w:rPr>
          <w:rFonts w:ascii="Arial" w:eastAsia="Times" w:hAnsi="Arial"/>
        </w:rPr>
      </w:pPr>
      <w:r w:rsidRPr="00161207">
        <w:rPr>
          <w:rFonts w:ascii="Arial" w:eastAsia="Times" w:hAnsi="Arial"/>
        </w:rPr>
        <w:t>Department of Education and Training, coronavirus advice</w:t>
      </w:r>
    </w:p>
    <w:p w14:paraId="0D92B4EE" w14:textId="77777777" w:rsidR="00161207" w:rsidRPr="00161207" w:rsidRDefault="00337B0F" w:rsidP="00161207">
      <w:pPr>
        <w:spacing w:after="120" w:line="270" w:lineRule="atLeast"/>
        <w:rPr>
          <w:rFonts w:ascii="Arial" w:eastAsia="Times" w:hAnsi="Arial"/>
        </w:rPr>
      </w:pPr>
      <w:hyperlink r:id="rId38" w:history="1">
        <w:r w:rsidR="00161207" w:rsidRPr="00161207">
          <w:rPr>
            <w:rFonts w:ascii="Arial" w:eastAsia="Times" w:hAnsi="Arial"/>
            <w:color w:val="0072CE"/>
            <w:u w:val="dotted"/>
          </w:rPr>
          <w:t>https://education.vic.gov.au/about/department/Pages/coronavirus.aspx</w:t>
        </w:r>
      </w:hyperlink>
    </w:p>
    <w:tbl>
      <w:tblPr>
        <w:tblW w:w="4895" w:type="pct"/>
        <w:tblCellMar>
          <w:top w:w="113" w:type="dxa"/>
          <w:bottom w:w="57" w:type="dxa"/>
        </w:tblCellMar>
        <w:tblLook w:val="0600" w:firstRow="0" w:lastRow="0" w:firstColumn="0" w:lastColumn="0" w:noHBand="1" w:noVBand="1"/>
      </w:tblPr>
      <w:tblGrid>
        <w:gridCol w:w="9980"/>
      </w:tblGrid>
      <w:tr w:rsidR="00161207" w:rsidRPr="00161207" w14:paraId="549F75E6" w14:textId="77777777" w:rsidTr="00D863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6B481581" w14:textId="77777777" w:rsidR="00161207" w:rsidRPr="00161207" w:rsidRDefault="00161207" w:rsidP="00161207">
            <w:pPr>
              <w:spacing w:after="200" w:line="300" w:lineRule="atLeast"/>
              <w:rPr>
                <w:rFonts w:ascii="Arial" w:eastAsia="Times" w:hAnsi="Arial"/>
                <w:sz w:val="24"/>
                <w:szCs w:val="19"/>
              </w:rPr>
            </w:pPr>
            <w:r w:rsidRPr="00161207">
              <w:rPr>
                <w:rFonts w:ascii="Arial" w:eastAsia="Times" w:hAnsi="Arial"/>
                <w:sz w:val="24"/>
                <w:szCs w:val="19"/>
              </w:rPr>
              <w:t xml:space="preserve">To receive this publication in an accessible format phone 9096 8894, using the National Relay Service 13 36 77 if required, or email </w:t>
            </w:r>
            <w:hyperlink r:id="rId39" w:history="1">
              <w:r w:rsidRPr="00161207">
                <w:rPr>
                  <w:rFonts w:ascii="Arial" w:eastAsia="Times" w:hAnsi="Arial"/>
                  <w:color w:val="0072CE"/>
                  <w:sz w:val="24"/>
                  <w:szCs w:val="19"/>
                  <w:u w:val="dotted"/>
                </w:rPr>
                <w:t>haas@dhhs.vic.gov.au</w:t>
              </w:r>
            </w:hyperlink>
            <w:r w:rsidRPr="00161207">
              <w:rPr>
                <w:rFonts w:ascii="Arial" w:eastAsia="Times" w:hAnsi="Arial"/>
                <w:sz w:val="24"/>
                <w:szCs w:val="19"/>
              </w:rPr>
              <w:t>.</w:t>
            </w:r>
          </w:p>
          <w:p w14:paraId="476DF58A" w14:textId="77777777" w:rsidR="00161207" w:rsidRPr="00161207" w:rsidRDefault="00161207" w:rsidP="00161207">
            <w:pPr>
              <w:spacing w:after="120" w:line="270" w:lineRule="atLeast"/>
              <w:rPr>
                <w:rFonts w:ascii="Arial" w:eastAsia="Times" w:hAnsi="Arial"/>
              </w:rPr>
            </w:pPr>
            <w:r w:rsidRPr="00161207">
              <w:rPr>
                <w:rFonts w:ascii="Arial" w:eastAsia="Times" w:hAnsi="Arial"/>
              </w:rPr>
              <w:t>Authorised and published by the Victorian Government, 1 Treasury Place, Melbourne.</w:t>
            </w:r>
          </w:p>
          <w:p w14:paraId="60719CC0" w14:textId="77777777" w:rsidR="00161207" w:rsidRPr="00161207" w:rsidRDefault="00161207" w:rsidP="00161207">
            <w:pPr>
              <w:spacing w:after="120" w:line="270" w:lineRule="atLeast"/>
              <w:rPr>
                <w:rFonts w:ascii="Arial" w:eastAsia="Times" w:hAnsi="Arial"/>
              </w:rPr>
            </w:pPr>
            <w:r w:rsidRPr="00161207">
              <w:rPr>
                <w:rFonts w:ascii="Arial" w:eastAsia="Times" w:hAnsi="Arial"/>
              </w:rPr>
              <w:t>© State of Victoria, Australia, Department of Health and Human Services</w:t>
            </w:r>
            <w:r w:rsidRPr="00161207">
              <w:rPr>
                <w:rFonts w:ascii="Arial" w:eastAsia="Times" w:hAnsi="Arial"/>
                <w:color w:val="008950"/>
              </w:rPr>
              <w:t xml:space="preserve"> March 2020</w:t>
            </w:r>
            <w:r w:rsidRPr="00161207">
              <w:rPr>
                <w:rFonts w:ascii="Arial" w:eastAsia="Times" w:hAnsi="Arial"/>
              </w:rPr>
              <w:t>.</w:t>
            </w:r>
          </w:p>
          <w:p w14:paraId="635525FE" w14:textId="77777777" w:rsidR="00161207" w:rsidRPr="00161207" w:rsidRDefault="00161207" w:rsidP="003F2266">
            <w:pPr>
              <w:spacing w:after="120" w:line="270" w:lineRule="atLeast"/>
              <w:rPr>
                <w:rFonts w:ascii="Arial" w:eastAsia="Times" w:hAnsi="Arial"/>
              </w:rPr>
            </w:pPr>
          </w:p>
        </w:tc>
      </w:tr>
    </w:tbl>
    <w:p w14:paraId="5EC37B96" w14:textId="77777777" w:rsidR="00161207" w:rsidRPr="00161207" w:rsidRDefault="00161207" w:rsidP="00161207">
      <w:pPr>
        <w:pStyle w:val="DHHSbody"/>
      </w:pPr>
    </w:p>
    <w:sectPr w:rsidR="00161207" w:rsidRPr="00161207"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AC2F1" w14:textId="77777777" w:rsidR="00337B0F" w:rsidRDefault="00337B0F">
      <w:r>
        <w:separator/>
      </w:r>
    </w:p>
  </w:endnote>
  <w:endnote w:type="continuationSeparator" w:id="0">
    <w:p w14:paraId="3C030BA1" w14:textId="77777777" w:rsidR="00337B0F" w:rsidRDefault="0033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E546" w14:textId="77777777" w:rsidR="00193A9C" w:rsidRPr="00F65AA9" w:rsidRDefault="00193A9C" w:rsidP="0051568D">
    <w:pPr>
      <w:pStyle w:val="DHHSfooter"/>
    </w:pPr>
    <w:r>
      <w:rPr>
        <w:noProof/>
        <w:lang w:eastAsia="en-AU"/>
      </w:rPr>
      <w:drawing>
        <wp:anchor distT="0" distB="0" distL="114300" distR="114300" simplePos="0" relativeHeight="251658240" behindDoc="0" locked="1" layoutInCell="0" allowOverlap="1" wp14:anchorId="0C218C99" wp14:editId="7E1B751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1EBB" w14:textId="30F6EEE2" w:rsidR="00193A9C" w:rsidRPr="00A11421" w:rsidRDefault="00193A9C" w:rsidP="0051568D">
    <w:pPr>
      <w:pStyle w:val="DHHSfooter"/>
    </w:pPr>
    <w:r>
      <w:t>Community Services Sector COVID-19 general plan Version 1.0</w:t>
    </w:r>
    <w:r>
      <w:ptab w:relativeTo="margin" w:alignment="right" w:leader="none"/>
    </w:r>
    <w:r w:rsidRPr="00A11421">
      <w:fldChar w:fldCharType="begin"/>
    </w:r>
    <w:r w:rsidRPr="00A11421">
      <w:instrText xml:space="preserve"> PAGE </w:instrText>
    </w:r>
    <w:r w:rsidRPr="00A11421">
      <w:fldChar w:fldCharType="separate"/>
    </w:r>
    <w:r w:rsidR="00313159">
      <w:rPr>
        <w:noProof/>
      </w:rPr>
      <w:t>13</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2114" w14:textId="77777777" w:rsidR="00337B0F" w:rsidRDefault="00337B0F" w:rsidP="002862F1">
      <w:pPr>
        <w:spacing w:before="120"/>
      </w:pPr>
      <w:r>
        <w:separator/>
      </w:r>
    </w:p>
  </w:footnote>
  <w:footnote w:type="continuationSeparator" w:id="0">
    <w:p w14:paraId="5C401AF6" w14:textId="77777777" w:rsidR="00337B0F" w:rsidRDefault="0033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C82" w14:textId="3E179224" w:rsidR="00193A9C" w:rsidRDefault="00193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4403" w14:textId="294E45EC" w:rsidR="00193A9C" w:rsidRPr="0051568D" w:rsidRDefault="00193A9C"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ECA4" w14:textId="3757CB1B" w:rsidR="00193A9C" w:rsidRDefault="00193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567" w:hanging="284"/>
      </w:pPr>
      <w:rPr>
        <w:rFonts w:ascii="Symbol" w:hAnsi="Symbol" w:hint="default"/>
      </w:rPr>
    </w:lvl>
    <w:lvl w:ilvl="1">
      <w:start w:val="1"/>
      <w:numFmt w:val="bullet"/>
      <w:lvlRestart w:val="0"/>
      <w:lvlText w:val=""/>
      <w:lvlJc w:val="left"/>
      <w:pPr>
        <w:ind w:left="567" w:hanging="284"/>
      </w:pPr>
      <w:rPr>
        <w:rFonts w:ascii="Symbol" w:hAnsi="Symbol" w:hint="default"/>
      </w:rPr>
    </w:lvl>
    <w:lvl w:ilvl="2">
      <w:start w:val="1"/>
      <w:numFmt w:val="bullet"/>
      <w:lvlRestart w:val="0"/>
      <w:lvlText w:val="–"/>
      <w:lvlJc w:val="left"/>
      <w:pPr>
        <w:ind w:left="850" w:hanging="283"/>
      </w:pPr>
      <w:rPr>
        <w:rFonts w:hint="default"/>
      </w:rPr>
    </w:lvl>
    <w:lvl w:ilvl="3">
      <w:start w:val="1"/>
      <w:numFmt w:val="bullet"/>
      <w:lvlRestart w:val="0"/>
      <w:lvlText w:val="–"/>
      <w:lvlJc w:val="left"/>
      <w:pPr>
        <w:ind w:left="850" w:hanging="283"/>
      </w:pPr>
      <w:rPr>
        <w:rFonts w:hint="default"/>
      </w:rPr>
    </w:lvl>
    <w:lvl w:ilvl="4">
      <w:start w:val="1"/>
      <w:numFmt w:val="bullet"/>
      <w:lvlRestart w:val="0"/>
      <w:lvlText w:val=""/>
      <w:lvlJc w:val="left"/>
      <w:pPr>
        <w:ind w:left="963" w:hanging="283"/>
      </w:pPr>
      <w:rPr>
        <w:rFonts w:ascii="Symbol" w:hAnsi="Symbol" w:hint="default"/>
      </w:rPr>
    </w:lvl>
    <w:lvl w:ilvl="5">
      <w:start w:val="1"/>
      <w:numFmt w:val="bullet"/>
      <w:lvlRestart w:val="0"/>
      <w:lvlText w:val=""/>
      <w:lvlJc w:val="left"/>
      <w:pPr>
        <w:ind w:left="963" w:hanging="283"/>
      </w:pPr>
      <w:rPr>
        <w:rFonts w:ascii="Symbol" w:hAnsi="Symbol" w:hint="default"/>
      </w:rPr>
    </w:lvl>
    <w:lvl w:ilvl="6">
      <w:start w:val="1"/>
      <w:numFmt w:val="bullet"/>
      <w:lvlRestart w:val="0"/>
      <w:lvlText w:val=""/>
      <w:lvlJc w:val="left"/>
      <w:pPr>
        <w:ind w:left="510" w:hanging="227"/>
      </w:pPr>
      <w:rPr>
        <w:rFonts w:ascii="Symbol" w:hAnsi="Symbol" w:hint="default"/>
      </w:rPr>
    </w:lvl>
    <w:lvl w:ilvl="7">
      <w:start w:val="1"/>
      <w:numFmt w:val="none"/>
      <w:lvlRestart w:val="0"/>
      <w:lvlText w:val=""/>
      <w:lvlJc w:val="left"/>
      <w:pPr>
        <w:ind w:left="283" w:firstLine="0"/>
      </w:pPr>
      <w:rPr>
        <w:rFonts w:hint="default"/>
      </w:rPr>
    </w:lvl>
    <w:lvl w:ilvl="8">
      <w:start w:val="1"/>
      <w:numFmt w:val="none"/>
      <w:lvlRestart w:val="0"/>
      <w:lvlText w:val=""/>
      <w:lvlJc w:val="left"/>
      <w:pPr>
        <w:ind w:left="283" w:firstLine="0"/>
      </w:pPr>
      <w:rPr>
        <w:rFonts w:hint="default"/>
      </w:rPr>
    </w:lvl>
  </w:abstractNum>
  <w:abstractNum w:abstractNumId="1" w15:restartNumberingAfterBreak="0">
    <w:nsid w:val="039E713D"/>
    <w:multiLevelType w:val="multilevel"/>
    <w:tmpl w:val="1842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8B361F40"/>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68C3338"/>
    <w:multiLevelType w:val="hybridMultilevel"/>
    <w:tmpl w:val="EAE8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99A"/>
    <w:multiLevelType w:val="hybridMultilevel"/>
    <w:tmpl w:val="CA04A208"/>
    <w:lvl w:ilvl="0" w:tplc="DB9A4B5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6A4A"/>
    <w:multiLevelType w:val="multilevel"/>
    <w:tmpl w:val="E2B84462"/>
    <w:lvl w:ilvl="0">
      <w:start w:val="1"/>
      <w:numFmt w:val="bullet"/>
      <w:lvlText w:val=""/>
      <w:lvlJc w:val="left"/>
      <w:pPr>
        <w:tabs>
          <w:tab w:val="num" w:pos="844"/>
        </w:tabs>
        <w:ind w:left="844" w:hanging="360"/>
      </w:pPr>
      <w:rPr>
        <w:rFonts w:ascii="Symbol" w:hAnsi="Symbol" w:hint="default"/>
        <w:sz w:val="20"/>
      </w:rPr>
    </w:lvl>
    <w:lvl w:ilvl="1">
      <w:start w:val="1"/>
      <w:numFmt w:val="bullet"/>
      <w:lvlText w:val=""/>
      <w:lvlJc w:val="left"/>
      <w:pPr>
        <w:tabs>
          <w:tab w:val="num" w:pos="1564"/>
        </w:tabs>
        <w:ind w:left="1564" w:hanging="360"/>
      </w:pPr>
      <w:rPr>
        <w:rFonts w:ascii="Symbol" w:hAnsi="Symbol" w:hint="default"/>
        <w:sz w:val="20"/>
      </w:rPr>
    </w:lvl>
    <w:lvl w:ilvl="2">
      <w:start w:val="1"/>
      <w:numFmt w:val="bullet"/>
      <w:lvlText w:val=""/>
      <w:lvlJc w:val="left"/>
      <w:pPr>
        <w:tabs>
          <w:tab w:val="num" w:pos="2284"/>
        </w:tabs>
        <w:ind w:left="2284" w:hanging="360"/>
      </w:pPr>
      <w:rPr>
        <w:rFonts w:ascii="Symbol" w:hAnsi="Symbol" w:hint="default"/>
        <w:sz w:val="20"/>
      </w:rPr>
    </w:lvl>
    <w:lvl w:ilvl="3">
      <w:start w:val="1"/>
      <w:numFmt w:val="bullet"/>
      <w:lvlText w:val=""/>
      <w:lvlJc w:val="left"/>
      <w:pPr>
        <w:tabs>
          <w:tab w:val="num" w:pos="3004"/>
        </w:tabs>
        <w:ind w:left="3004" w:hanging="360"/>
      </w:pPr>
      <w:rPr>
        <w:rFonts w:ascii="Symbol" w:hAnsi="Symbol" w:hint="default"/>
        <w:sz w:val="20"/>
      </w:rPr>
    </w:lvl>
    <w:lvl w:ilvl="4">
      <w:start w:val="1"/>
      <w:numFmt w:val="bullet"/>
      <w:lvlText w:val=""/>
      <w:lvlJc w:val="left"/>
      <w:pPr>
        <w:tabs>
          <w:tab w:val="num" w:pos="3724"/>
        </w:tabs>
        <w:ind w:left="3724" w:hanging="360"/>
      </w:pPr>
      <w:rPr>
        <w:rFonts w:ascii="Symbol" w:hAnsi="Symbol" w:hint="default"/>
        <w:sz w:val="20"/>
      </w:rPr>
    </w:lvl>
    <w:lvl w:ilvl="5">
      <w:start w:val="1"/>
      <w:numFmt w:val="bullet"/>
      <w:lvlText w:val=""/>
      <w:lvlJc w:val="left"/>
      <w:pPr>
        <w:tabs>
          <w:tab w:val="num" w:pos="4444"/>
        </w:tabs>
        <w:ind w:left="4444" w:hanging="360"/>
      </w:pPr>
      <w:rPr>
        <w:rFonts w:ascii="Symbol" w:hAnsi="Symbol" w:hint="default"/>
        <w:sz w:val="20"/>
      </w:rPr>
    </w:lvl>
    <w:lvl w:ilvl="6">
      <w:start w:val="1"/>
      <w:numFmt w:val="bullet"/>
      <w:lvlText w:val=""/>
      <w:lvlJc w:val="left"/>
      <w:pPr>
        <w:tabs>
          <w:tab w:val="num" w:pos="5164"/>
        </w:tabs>
        <w:ind w:left="5164" w:hanging="360"/>
      </w:pPr>
      <w:rPr>
        <w:rFonts w:ascii="Symbol" w:hAnsi="Symbol" w:hint="default"/>
        <w:sz w:val="20"/>
      </w:rPr>
    </w:lvl>
    <w:lvl w:ilvl="7">
      <w:start w:val="1"/>
      <w:numFmt w:val="bullet"/>
      <w:lvlText w:val=""/>
      <w:lvlJc w:val="left"/>
      <w:pPr>
        <w:tabs>
          <w:tab w:val="num" w:pos="5884"/>
        </w:tabs>
        <w:ind w:left="5884" w:hanging="360"/>
      </w:pPr>
      <w:rPr>
        <w:rFonts w:ascii="Symbol" w:hAnsi="Symbol" w:hint="default"/>
        <w:sz w:val="20"/>
      </w:rPr>
    </w:lvl>
    <w:lvl w:ilvl="8">
      <w:start w:val="1"/>
      <w:numFmt w:val="bullet"/>
      <w:lvlText w:val=""/>
      <w:lvlJc w:val="left"/>
      <w:pPr>
        <w:tabs>
          <w:tab w:val="num" w:pos="6604"/>
        </w:tabs>
        <w:ind w:left="6604" w:hanging="360"/>
      </w:pPr>
      <w:rPr>
        <w:rFonts w:ascii="Symbol" w:hAnsi="Symbol" w:hint="default"/>
        <w:sz w:val="20"/>
      </w:rPr>
    </w:lvl>
  </w:abstractNum>
  <w:abstractNum w:abstractNumId="8" w15:restartNumberingAfterBreak="0">
    <w:nsid w:val="26512519"/>
    <w:multiLevelType w:val="hybridMultilevel"/>
    <w:tmpl w:val="7B6ED0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6CE553B"/>
    <w:multiLevelType w:val="hybridMultilevel"/>
    <w:tmpl w:val="15DAC4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6EB4324"/>
    <w:multiLevelType w:val="multilevel"/>
    <w:tmpl w:val="5964C29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B5C2A64"/>
    <w:multiLevelType w:val="hybridMultilevel"/>
    <w:tmpl w:val="DA7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93D2A"/>
    <w:multiLevelType w:val="hybridMultilevel"/>
    <w:tmpl w:val="4E28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B46AA6"/>
    <w:multiLevelType w:val="hybridMultilevel"/>
    <w:tmpl w:val="F09E9BEE"/>
    <w:lvl w:ilvl="0" w:tplc="0C090001">
      <w:start w:val="1"/>
      <w:numFmt w:val="bullet"/>
      <w:lvlText w:val=""/>
      <w:lvlJc w:val="left"/>
      <w:pPr>
        <w:ind w:left="1375" w:hanging="360"/>
      </w:pPr>
      <w:rPr>
        <w:rFonts w:ascii="Symbol" w:hAnsi="Symbol" w:hint="default"/>
      </w:rPr>
    </w:lvl>
    <w:lvl w:ilvl="1" w:tplc="0C090003" w:tentative="1">
      <w:start w:val="1"/>
      <w:numFmt w:val="bullet"/>
      <w:lvlText w:val="o"/>
      <w:lvlJc w:val="left"/>
      <w:pPr>
        <w:ind w:left="2095" w:hanging="360"/>
      </w:pPr>
      <w:rPr>
        <w:rFonts w:ascii="Courier New" w:hAnsi="Courier New" w:cs="Courier New" w:hint="default"/>
      </w:rPr>
    </w:lvl>
    <w:lvl w:ilvl="2" w:tplc="0C090005" w:tentative="1">
      <w:start w:val="1"/>
      <w:numFmt w:val="bullet"/>
      <w:lvlText w:val=""/>
      <w:lvlJc w:val="left"/>
      <w:pPr>
        <w:ind w:left="2815" w:hanging="360"/>
      </w:pPr>
      <w:rPr>
        <w:rFonts w:ascii="Wingdings" w:hAnsi="Wingdings" w:hint="default"/>
      </w:rPr>
    </w:lvl>
    <w:lvl w:ilvl="3" w:tplc="0C090001" w:tentative="1">
      <w:start w:val="1"/>
      <w:numFmt w:val="bullet"/>
      <w:lvlText w:val=""/>
      <w:lvlJc w:val="left"/>
      <w:pPr>
        <w:ind w:left="3535" w:hanging="360"/>
      </w:pPr>
      <w:rPr>
        <w:rFonts w:ascii="Symbol" w:hAnsi="Symbol" w:hint="default"/>
      </w:rPr>
    </w:lvl>
    <w:lvl w:ilvl="4" w:tplc="0C090003" w:tentative="1">
      <w:start w:val="1"/>
      <w:numFmt w:val="bullet"/>
      <w:lvlText w:val="o"/>
      <w:lvlJc w:val="left"/>
      <w:pPr>
        <w:ind w:left="4255" w:hanging="360"/>
      </w:pPr>
      <w:rPr>
        <w:rFonts w:ascii="Courier New" w:hAnsi="Courier New" w:cs="Courier New" w:hint="default"/>
      </w:rPr>
    </w:lvl>
    <w:lvl w:ilvl="5" w:tplc="0C090005" w:tentative="1">
      <w:start w:val="1"/>
      <w:numFmt w:val="bullet"/>
      <w:lvlText w:val=""/>
      <w:lvlJc w:val="left"/>
      <w:pPr>
        <w:ind w:left="4975" w:hanging="360"/>
      </w:pPr>
      <w:rPr>
        <w:rFonts w:ascii="Wingdings" w:hAnsi="Wingdings" w:hint="default"/>
      </w:rPr>
    </w:lvl>
    <w:lvl w:ilvl="6" w:tplc="0C090001" w:tentative="1">
      <w:start w:val="1"/>
      <w:numFmt w:val="bullet"/>
      <w:lvlText w:val=""/>
      <w:lvlJc w:val="left"/>
      <w:pPr>
        <w:ind w:left="5695" w:hanging="360"/>
      </w:pPr>
      <w:rPr>
        <w:rFonts w:ascii="Symbol" w:hAnsi="Symbol" w:hint="default"/>
      </w:rPr>
    </w:lvl>
    <w:lvl w:ilvl="7" w:tplc="0C090003" w:tentative="1">
      <w:start w:val="1"/>
      <w:numFmt w:val="bullet"/>
      <w:lvlText w:val="o"/>
      <w:lvlJc w:val="left"/>
      <w:pPr>
        <w:ind w:left="6415" w:hanging="360"/>
      </w:pPr>
      <w:rPr>
        <w:rFonts w:ascii="Courier New" w:hAnsi="Courier New" w:cs="Courier New" w:hint="default"/>
      </w:rPr>
    </w:lvl>
    <w:lvl w:ilvl="8" w:tplc="0C090005" w:tentative="1">
      <w:start w:val="1"/>
      <w:numFmt w:val="bullet"/>
      <w:lvlText w:val=""/>
      <w:lvlJc w:val="left"/>
      <w:pPr>
        <w:ind w:left="7135" w:hanging="360"/>
      </w:pPr>
      <w:rPr>
        <w:rFonts w:ascii="Wingdings" w:hAnsi="Wingdings" w:hint="default"/>
      </w:rPr>
    </w:lvl>
  </w:abstractNum>
  <w:abstractNum w:abstractNumId="1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9CC4F94"/>
    <w:multiLevelType w:val="hybridMultilevel"/>
    <w:tmpl w:val="465460BA"/>
    <w:lvl w:ilvl="0" w:tplc="DB9A4B56">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DA4AAA"/>
    <w:multiLevelType w:val="multilevel"/>
    <w:tmpl w:val="266C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F6695B"/>
    <w:multiLevelType w:val="multilevel"/>
    <w:tmpl w:val="1C2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742F0B"/>
    <w:multiLevelType w:val="hybridMultilevel"/>
    <w:tmpl w:val="E2904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743655D"/>
    <w:multiLevelType w:val="hybridMultilevel"/>
    <w:tmpl w:val="C0E2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95632"/>
    <w:multiLevelType w:val="hybridMultilevel"/>
    <w:tmpl w:val="AE163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F711988"/>
    <w:multiLevelType w:val="hybridMultilevel"/>
    <w:tmpl w:val="726AACF2"/>
    <w:lvl w:ilvl="0" w:tplc="DB9A4B5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365709"/>
    <w:multiLevelType w:val="hybridMultilevel"/>
    <w:tmpl w:val="78F01908"/>
    <w:lvl w:ilvl="0" w:tplc="DB9A4B56">
      <w:numFmt w:val="bullet"/>
      <w:lvlText w:val="•"/>
      <w:lvlJc w:val="left"/>
      <w:pPr>
        <w:ind w:left="1080" w:hanging="72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F05F5C"/>
    <w:multiLevelType w:val="hybridMultilevel"/>
    <w:tmpl w:val="596A8E5C"/>
    <w:lvl w:ilvl="0" w:tplc="DB9A4B5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3423F"/>
    <w:multiLevelType w:val="hybridMultilevel"/>
    <w:tmpl w:val="7B7A5B1C"/>
    <w:lvl w:ilvl="0" w:tplc="0C090001">
      <w:start w:val="1"/>
      <w:numFmt w:val="bullet"/>
      <w:lvlText w:val=""/>
      <w:lvlJc w:val="left"/>
      <w:pPr>
        <w:ind w:left="1015"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num w:numId="1">
    <w:abstractNumId w:val="0"/>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num>
  <w:num w:numId="25">
    <w:abstractNumId w:val="29"/>
  </w:num>
  <w:num w:numId="26">
    <w:abstractNumId w:val="17"/>
  </w:num>
  <w:num w:numId="27">
    <w:abstractNumId w:val="6"/>
  </w:num>
  <w:num w:numId="28">
    <w:abstractNumId w:val="27"/>
  </w:num>
  <w:num w:numId="29">
    <w:abstractNumId w:val="1"/>
  </w:num>
  <w:num w:numId="30">
    <w:abstractNumId w:val="21"/>
  </w:num>
  <w:num w:numId="31">
    <w:abstractNumId w:val="10"/>
  </w:num>
  <w:num w:numId="32">
    <w:abstractNumId w:val="18"/>
  </w:num>
  <w:num w:numId="33">
    <w:abstractNumId w:val="19"/>
  </w:num>
  <w:num w:numId="34">
    <w:abstractNumId w:val="11"/>
  </w:num>
  <w:num w:numId="35">
    <w:abstractNumId w:val="9"/>
  </w:num>
  <w:num w:numId="36">
    <w:abstractNumId w:val="23"/>
  </w:num>
  <w:num w:numId="37">
    <w:abstractNumId w:val="8"/>
  </w:num>
  <w:num w:numId="38">
    <w:abstractNumId w:val="5"/>
  </w:num>
  <w:num w:numId="39">
    <w:abstractNumId w:val="12"/>
  </w:num>
  <w:num w:numId="40">
    <w:abstractNumId w:val="7"/>
  </w:num>
  <w:num w:numId="41">
    <w:abstractNumId w:val="30"/>
  </w:num>
  <w:num w:numId="4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9F"/>
    <w:rsid w:val="000072B6"/>
    <w:rsid w:val="0001021B"/>
    <w:rsid w:val="00011D89"/>
    <w:rsid w:val="000154FD"/>
    <w:rsid w:val="00017104"/>
    <w:rsid w:val="00024D89"/>
    <w:rsid w:val="000250B6"/>
    <w:rsid w:val="0003084F"/>
    <w:rsid w:val="00033D81"/>
    <w:rsid w:val="00041BF0"/>
    <w:rsid w:val="0004536B"/>
    <w:rsid w:val="00046B68"/>
    <w:rsid w:val="000527DD"/>
    <w:rsid w:val="00054B2E"/>
    <w:rsid w:val="000578B2"/>
    <w:rsid w:val="0006010C"/>
    <w:rsid w:val="00060959"/>
    <w:rsid w:val="000663CD"/>
    <w:rsid w:val="000733FE"/>
    <w:rsid w:val="00074219"/>
    <w:rsid w:val="00074ED5"/>
    <w:rsid w:val="00075126"/>
    <w:rsid w:val="00083BF9"/>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0A19"/>
    <w:rsid w:val="000C42EA"/>
    <w:rsid w:val="000C4546"/>
    <w:rsid w:val="000D1242"/>
    <w:rsid w:val="000E0970"/>
    <w:rsid w:val="000E3CC7"/>
    <w:rsid w:val="000E6BD4"/>
    <w:rsid w:val="000F0E70"/>
    <w:rsid w:val="000F1F1E"/>
    <w:rsid w:val="000F2259"/>
    <w:rsid w:val="001025D5"/>
    <w:rsid w:val="0010392D"/>
    <w:rsid w:val="0010447F"/>
    <w:rsid w:val="00104FE3"/>
    <w:rsid w:val="0011303F"/>
    <w:rsid w:val="00120BD3"/>
    <w:rsid w:val="00122FEA"/>
    <w:rsid w:val="001232BD"/>
    <w:rsid w:val="00124ED5"/>
    <w:rsid w:val="001276FA"/>
    <w:rsid w:val="00127724"/>
    <w:rsid w:val="001447B3"/>
    <w:rsid w:val="00152073"/>
    <w:rsid w:val="00155092"/>
    <w:rsid w:val="00156598"/>
    <w:rsid w:val="00161207"/>
    <w:rsid w:val="00161939"/>
    <w:rsid w:val="00161AA0"/>
    <w:rsid w:val="00162093"/>
    <w:rsid w:val="00172BAF"/>
    <w:rsid w:val="0017360F"/>
    <w:rsid w:val="001771DD"/>
    <w:rsid w:val="00177995"/>
    <w:rsid w:val="00177A8C"/>
    <w:rsid w:val="00186810"/>
    <w:rsid w:val="00186B33"/>
    <w:rsid w:val="00192F9D"/>
    <w:rsid w:val="00193A9C"/>
    <w:rsid w:val="0019607F"/>
    <w:rsid w:val="00196EB8"/>
    <w:rsid w:val="00196EFB"/>
    <w:rsid w:val="001979FF"/>
    <w:rsid w:val="00197B17"/>
    <w:rsid w:val="00197FE6"/>
    <w:rsid w:val="001A1C54"/>
    <w:rsid w:val="001A3ACE"/>
    <w:rsid w:val="001C277E"/>
    <w:rsid w:val="001C2A72"/>
    <w:rsid w:val="001C462B"/>
    <w:rsid w:val="001D0311"/>
    <w:rsid w:val="001D0B75"/>
    <w:rsid w:val="001D3C09"/>
    <w:rsid w:val="001D44E8"/>
    <w:rsid w:val="001D60EC"/>
    <w:rsid w:val="001E44DF"/>
    <w:rsid w:val="001E68A5"/>
    <w:rsid w:val="001E6BB0"/>
    <w:rsid w:val="001F3826"/>
    <w:rsid w:val="001F4D9F"/>
    <w:rsid w:val="001F6E46"/>
    <w:rsid w:val="001F7C91"/>
    <w:rsid w:val="00206463"/>
    <w:rsid w:val="00206F2F"/>
    <w:rsid w:val="0021053D"/>
    <w:rsid w:val="00210A92"/>
    <w:rsid w:val="00216C03"/>
    <w:rsid w:val="00220C04"/>
    <w:rsid w:val="0022278D"/>
    <w:rsid w:val="0022701F"/>
    <w:rsid w:val="002333F5"/>
    <w:rsid w:val="00233724"/>
    <w:rsid w:val="00241957"/>
    <w:rsid w:val="00241AF6"/>
    <w:rsid w:val="002432E1"/>
    <w:rsid w:val="00246207"/>
    <w:rsid w:val="002462B2"/>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7C3F"/>
    <w:rsid w:val="00291373"/>
    <w:rsid w:val="0029597D"/>
    <w:rsid w:val="002962C3"/>
    <w:rsid w:val="0029752B"/>
    <w:rsid w:val="002A483C"/>
    <w:rsid w:val="002B0C7C"/>
    <w:rsid w:val="002B1729"/>
    <w:rsid w:val="002B36C7"/>
    <w:rsid w:val="002B4DD4"/>
    <w:rsid w:val="002B5277"/>
    <w:rsid w:val="002B5375"/>
    <w:rsid w:val="002B6BCE"/>
    <w:rsid w:val="002B77C1"/>
    <w:rsid w:val="002C0E3C"/>
    <w:rsid w:val="002C2728"/>
    <w:rsid w:val="002D5006"/>
    <w:rsid w:val="002E01D0"/>
    <w:rsid w:val="002E05A2"/>
    <w:rsid w:val="002E0F70"/>
    <w:rsid w:val="002E161D"/>
    <w:rsid w:val="002E3100"/>
    <w:rsid w:val="002E6C95"/>
    <w:rsid w:val="002E7C36"/>
    <w:rsid w:val="002F5F31"/>
    <w:rsid w:val="002F5F46"/>
    <w:rsid w:val="00302216"/>
    <w:rsid w:val="00303E53"/>
    <w:rsid w:val="00305333"/>
    <w:rsid w:val="00306E5F"/>
    <w:rsid w:val="00307E14"/>
    <w:rsid w:val="00313159"/>
    <w:rsid w:val="00314054"/>
    <w:rsid w:val="00316F27"/>
    <w:rsid w:val="00322E4B"/>
    <w:rsid w:val="00327870"/>
    <w:rsid w:val="0033259D"/>
    <w:rsid w:val="003333D2"/>
    <w:rsid w:val="00337B0F"/>
    <w:rsid w:val="003406C6"/>
    <w:rsid w:val="003418CC"/>
    <w:rsid w:val="003459BD"/>
    <w:rsid w:val="00350D38"/>
    <w:rsid w:val="00351B36"/>
    <w:rsid w:val="00357B4E"/>
    <w:rsid w:val="003716FD"/>
    <w:rsid w:val="0037204B"/>
    <w:rsid w:val="003744CF"/>
    <w:rsid w:val="00374717"/>
    <w:rsid w:val="0037676C"/>
    <w:rsid w:val="00381043"/>
    <w:rsid w:val="003829E5"/>
    <w:rsid w:val="00387463"/>
    <w:rsid w:val="003956CC"/>
    <w:rsid w:val="00395C9A"/>
    <w:rsid w:val="003A6B67"/>
    <w:rsid w:val="003B13B6"/>
    <w:rsid w:val="003B15E6"/>
    <w:rsid w:val="003B16DC"/>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2266"/>
    <w:rsid w:val="003F3289"/>
    <w:rsid w:val="004013C7"/>
    <w:rsid w:val="00401FCF"/>
    <w:rsid w:val="00406285"/>
    <w:rsid w:val="004148F9"/>
    <w:rsid w:val="0042084E"/>
    <w:rsid w:val="00421EEF"/>
    <w:rsid w:val="00424D65"/>
    <w:rsid w:val="0043157D"/>
    <w:rsid w:val="00434A75"/>
    <w:rsid w:val="00442C6C"/>
    <w:rsid w:val="00443CBE"/>
    <w:rsid w:val="00443E8A"/>
    <w:rsid w:val="004441BC"/>
    <w:rsid w:val="004468B4"/>
    <w:rsid w:val="0045230A"/>
    <w:rsid w:val="0045467B"/>
    <w:rsid w:val="00457337"/>
    <w:rsid w:val="00457650"/>
    <w:rsid w:val="0047372D"/>
    <w:rsid w:val="00473BA3"/>
    <w:rsid w:val="004743DD"/>
    <w:rsid w:val="00474CEA"/>
    <w:rsid w:val="0048031B"/>
    <w:rsid w:val="00483968"/>
    <w:rsid w:val="00484F86"/>
    <w:rsid w:val="00490746"/>
    <w:rsid w:val="00490852"/>
    <w:rsid w:val="00492F30"/>
    <w:rsid w:val="004946F4"/>
    <w:rsid w:val="0049487E"/>
    <w:rsid w:val="004A160D"/>
    <w:rsid w:val="004A3E81"/>
    <w:rsid w:val="004A5C62"/>
    <w:rsid w:val="004A707D"/>
    <w:rsid w:val="004C449F"/>
    <w:rsid w:val="004C6EEE"/>
    <w:rsid w:val="004C702B"/>
    <w:rsid w:val="004D0033"/>
    <w:rsid w:val="004D016B"/>
    <w:rsid w:val="004D1B22"/>
    <w:rsid w:val="004D2F87"/>
    <w:rsid w:val="004D36F2"/>
    <w:rsid w:val="004D4B72"/>
    <w:rsid w:val="004E1106"/>
    <w:rsid w:val="004E138F"/>
    <w:rsid w:val="004E4649"/>
    <w:rsid w:val="004E47A1"/>
    <w:rsid w:val="004E5C2B"/>
    <w:rsid w:val="004F00DD"/>
    <w:rsid w:val="004F2133"/>
    <w:rsid w:val="004F3D61"/>
    <w:rsid w:val="004F55F1"/>
    <w:rsid w:val="004F6936"/>
    <w:rsid w:val="00503DC6"/>
    <w:rsid w:val="00506F5D"/>
    <w:rsid w:val="00510C37"/>
    <w:rsid w:val="0051180C"/>
    <w:rsid w:val="005126D0"/>
    <w:rsid w:val="0051568D"/>
    <w:rsid w:val="00524A20"/>
    <w:rsid w:val="00526C15"/>
    <w:rsid w:val="00532974"/>
    <w:rsid w:val="00536499"/>
    <w:rsid w:val="00543903"/>
    <w:rsid w:val="00543F11"/>
    <w:rsid w:val="00546305"/>
    <w:rsid w:val="00547A95"/>
    <w:rsid w:val="00572031"/>
    <w:rsid w:val="00572282"/>
    <w:rsid w:val="00576E84"/>
    <w:rsid w:val="00582426"/>
    <w:rsid w:val="00582B8C"/>
    <w:rsid w:val="0058757E"/>
    <w:rsid w:val="005946D4"/>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4BA1"/>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2CCA"/>
    <w:rsid w:val="00675F20"/>
    <w:rsid w:val="00677574"/>
    <w:rsid w:val="0068454C"/>
    <w:rsid w:val="00691B62"/>
    <w:rsid w:val="006933B5"/>
    <w:rsid w:val="00693D14"/>
    <w:rsid w:val="00694400"/>
    <w:rsid w:val="00695BCA"/>
    <w:rsid w:val="00696F6E"/>
    <w:rsid w:val="006A0ADD"/>
    <w:rsid w:val="006A1615"/>
    <w:rsid w:val="006A18C2"/>
    <w:rsid w:val="006B077C"/>
    <w:rsid w:val="006B3233"/>
    <w:rsid w:val="006B6803"/>
    <w:rsid w:val="006D0F16"/>
    <w:rsid w:val="006D2A3F"/>
    <w:rsid w:val="006D2FBC"/>
    <w:rsid w:val="006D41EE"/>
    <w:rsid w:val="006E138B"/>
    <w:rsid w:val="006E5D61"/>
    <w:rsid w:val="006F1FDC"/>
    <w:rsid w:val="006F6B8C"/>
    <w:rsid w:val="007013EF"/>
    <w:rsid w:val="0071071E"/>
    <w:rsid w:val="007173CA"/>
    <w:rsid w:val="007216AA"/>
    <w:rsid w:val="00721AB5"/>
    <w:rsid w:val="00721CFB"/>
    <w:rsid w:val="00721DEF"/>
    <w:rsid w:val="00724A43"/>
    <w:rsid w:val="0072689A"/>
    <w:rsid w:val="007274DD"/>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D17"/>
    <w:rsid w:val="00796E20"/>
    <w:rsid w:val="00797C32"/>
    <w:rsid w:val="007A11E8"/>
    <w:rsid w:val="007B0914"/>
    <w:rsid w:val="007B1374"/>
    <w:rsid w:val="007B3E01"/>
    <w:rsid w:val="007B53D9"/>
    <w:rsid w:val="007B589F"/>
    <w:rsid w:val="007B6186"/>
    <w:rsid w:val="007B73BC"/>
    <w:rsid w:val="007C20B9"/>
    <w:rsid w:val="007C55A9"/>
    <w:rsid w:val="007C5E0A"/>
    <w:rsid w:val="007C7301"/>
    <w:rsid w:val="007C755B"/>
    <w:rsid w:val="007C7859"/>
    <w:rsid w:val="007D2BDE"/>
    <w:rsid w:val="007D2FB6"/>
    <w:rsid w:val="007D49EB"/>
    <w:rsid w:val="007E0DE2"/>
    <w:rsid w:val="007E3B98"/>
    <w:rsid w:val="007E417A"/>
    <w:rsid w:val="007E4EDD"/>
    <w:rsid w:val="007E7EB2"/>
    <w:rsid w:val="007F31B6"/>
    <w:rsid w:val="007F5153"/>
    <w:rsid w:val="007F546C"/>
    <w:rsid w:val="007F625F"/>
    <w:rsid w:val="007F665E"/>
    <w:rsid w:val="00800412"/>
    <w:rsid w:val="0080587B"/>
    <w:rsid w:val="00806468"/>
    <w:rsid w:val="008155F0"/>
    <w:rsid w:val="00816735"/>
    <w:rsid w:val="00820141"/>
    <w:rsid w:val="00820E0C"/>
    <w:rsid w:val="008224EA"/>
    <w:rsid w:val="0082366F"/>
    <w:rsid w:val="008338A2"/>
    <w:rsid w:val="00834B8A"/>
    <w:rsid w:val="00841AA9"/>
    <w:rsid w:val="00853EE4"/>
    <w:rsid w:val="00855535"/>
    <w:rsid w:val="00857C5A"/>
    <w:rsid w:val="0086255E"/>
    <w:rsid w:val="008633F0"/>
    <w:rsid w:val="00867D9D"/>
    <w:rsid w:val="00871284"/>
    <w:rsid w:val="00872E0A"/>
    <w:rsid w:val="00875285"/>
    <w:rsid w:val="00881D41"/>
    <w:rsid w:val="00884B62"/>
    <w:rsid w:val="0088529C"/>
    <w:rsid w:val="0088785B"/>
    <w:rsid w:val="00887903"/>
    <w:rsid w:val="0089270A"/>
    <w:rsid w:val="00893AF6"/>
    <w:rsid w:val="00894BC4"/>
    <w:rsid w:val="008A28A8"/>
    <w:rsid w:val="008A5B32"/>
    <w:rsid w:val="008B2EE4"/>
    <w:rsid w:val="008B4D3D"/>
    <w:rsid w:val="008B57C7"/>
    <w:rsid w:val="008C2490"/>
    <w:rsid w:val="008C2F92"/>
    <w:rsid w:val="008C3BF8"/>
    <w:rsid w:val="008D13F0"/>
    <w:rsid w:val="008D2846"/>
    <w:rsid w:val="008D4236"/>
    <w:rsid w:val="008D462F"/>
    <w:rsid w:val="008D6DCF"/>
    <w:rsid w:val="008D7D67"/>
    <w:rsid w:val="008E4376"/>
    <w:rsid w:val="008E5E80"/>
    <w:rsid w:val="008E7A0A"/>
    <w:rsid w:val="008E7B49"/>
    <w:rsid w:val="008F592C"/>
    <w:rsid w:val="008F59F6"/>
    <w:rsid w:val="00900719"/>
    <w:rsid w:val="009017AC"/>
    <w:rsid w:val="00904A1C"/>
    <w:rsid w:val="00905030"/>
    <w:rsid w:val="00906490"/>
    <w:rsid w:val="009111B2"/>
    <w:rsid w:val="0092116E"/>
    <w:rsid w:val="00924AE1"/>
    <w:rsid w:val="0092565E"/>
    <w:rsid w:val="009269B1"/>
    <w:rsid w:val="0092724D"/>
    <w:rsid w:val="0093338F"/>
    <w:rsid w:val="00934E0B"/>
    <w:rsid w:val="00937BD9"/>
    <w:rsid w:val="00937F6C"/>
    <w:rsid w:val="0094450B"/>
    <w:rsid w:val="00950E2C"/>
    <w:rsid w:val="00951D50"/>
    <w:rsid w:val="009525EB"/>
    <w:rsid w:val="00953D90"/>
    <w:rsid w:val="00954874"/>
    <w:rsid w:val="0095649C"/>
    <w:rsid w:val="00961400"/>
    <w:rsid w:val="00963646"/>
    <w:rsid w:val="00964B03"/>
    <w:rsid w:val="0096632D"/>
    <w:rsid w:val="0097559F"/>
    <w:rsid w:val="0097643C"/>
    <w:rsid w:val="009853E1"/>
    <w:rsid w:val="00986E6B"/>
    <w:rsid w:val="0099092B"/>
    <w:rsid w:val="00991769"/>
    <w:rsid w:val="00994386"/>
    <w:rsid w:val="00996BAE"/>
    <w:rsid w:val="009A08C0"/>
    <w:rsid w:val="009A13D8"/>
    <w:rsid w:val="009A279E"/>
    <w:rsid w:val="009B0A6F"/>
    <w:rsid w:val="009B0A94"/>
    <w:rsid w:val="009B3AA0"/>
    <w:rsid w:val="009B59E9"/>
    <w:rsid w:val="009B70AA"/>
    <w:rsid w:val="009C5E77"/>
    <w:rsid w:val="009C7A7E"/>
    <w:rsid w:val="009D02E8"/>
    <w:rsid w:val="009D51D0"/>
    <w:rsid w:val="009D70A4"/>
    <w:rsid w:val="009E08D1"/>
    <w:rsid w:val="009E1B95"/>
    <w:rsid w:val="009E2B8B"/>
    <w:rsid w:val="009E496F"/>
    <w:rsid w:val="009E4B0D"/>
    <w:rsid w:val="009E7F92"/>
    <w:rsid w:val="009F02A3"/>
    <w:rsid w:val="009F2ADC"/>
    <w:rsid w:val="009F2F27"/>
    <w:rsid w:val="009F34AA"/>
    <w:rsid w:val="009F6BCB"/>
    <w:rsid w:val="009F7B78"/>
    <w:rsid w:val="00A0057A"/>
    <w:rsid w:val="00A05BB6"/>
    <w:rsid w:val="00A0776B"/>
    <w:rsid w:val="00A11421"/>
    <w:rsid w:val="00A13423"/>
    <w:rsid w:val="00A157B1"/>
    <w:rsid w:val="00A22229"/>
    <w:rsid w:val="00A231DC"/>
    <w:rsid w:val="00A26338"/>
    <w:rsid w:val="00A31C36"/>
    <w:rsid w:val="00A330BB"/>
    <w:rsid w:val="00A411A0"/>
    <w:rsid w:val="00A44882"/>
    <w:rsid w:val="00A47774"/>
    <w:rsid w:val="00A54715"/>
    <w:rsid w:val="00A577C0"/>
    <w:rsid w:val="00A6061C"/>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6D36"/>
    <w:rsid w:val="00AD0CBA"/>
    <w:rsid w:val="00AD12F3"/>
    <w:rsid w:val="00AD26E2"/>
    <w:rsid w:val="00AD784C"/>
    <w:rsid w:val="00AE126A"/>
    <w:rsid w:val="00AE3005"/>
    <w:rsid w:val="00AE3BD5"/>
    <w:rsid w:val="00AE51D6"/>
    <w:rsid w:val="00AE59A0"/>
    <w:rsid w:val="00AF0C57"/>
    <w:rsid w:val="00AF26F3"/>
    <w:rsid w:val="00AF5F04"/>
    <w:rsid w:val="00B00672"/>
    <w:rsid w:val="00B01B4D"/>
    <w:rsid w:val="00B0611F"/>
    <w:rsid w:val="00B06571"/>
    <w:rsid w:val="00B068BA"/>
    <w:rsid w:val="00B13851"/>
    <w:rsid w:val="00B13B1C"/>
    <w:rsid w:val="00B22291"/>
    <w:rsid w:val="00B23F9A"/>
    <w:rsid w:val="00B2417B"/>
    <w:rsid w:val="00B24E6F"/>
    <w:rsid w:val="00B26CB5"/>
    <w:rsid w:val="00B2752E"/>
    <w:rsid w:val="00B307CC"/>
    <w:rsid w:val="00B326B7"/>
    <w:rsid w:val="00B431E8"/>
    <w:rsid w:val="00B441D6"/>
    <w:rsid w:val="00B45141"/>
    <w:rsid w:val="00B5273A"/>
    <w:rsid w:val="00B562DE"/>
    <w:rsid w:val="00B57329"/>
    <w:rsid w:val="00B57536"/>
    <w:rsid w:val="00B60E61"/>
    <w:rsid w:val="00B62B50"/>
    <w:rsid w:val="00B635B7"/>
    <w:rsid w:val="00B63AE8"/>
    <w:rsid w:val="00B64052"/>
    <w:rsid w:val="00B65950"/>
    <w:rsid w:val="00B66D83"/>
    <w:rsid w:val="00B66F5B"/>
    <w:rsid w:val="00B67083"/>
    <w:rsid w:val="00B672C0"/>
    <w:rsid w:val="00B75646"/>
    <w:rsid w:val="00B8040D"/>
    <w:rsid w:val="00B90729"/>
    <w:rsid w:val="00B907DA"/>
    <w:rsid w:val="00B950BC"/>
    <w:rsid w:val="00B9714C"/>
    <w:rsid w:val="00BA29AD"/>
    <w:rsid w:val="00BA3F8D"/>
    <w:rsid w:val="00BA6A59"/>
    <w:rsid w:val="00BB7A10"/>
    <w:rsid w:val="00BC20FA"/>
    <w:rsid w:val="00BC7468"/>
    <w:rsid w:val="00BC7D4F"/>
    <w:rsid w:val="00BC7ED7"/>
    <w:rsid w:val="00BD2850"/>
    <w:rsid w:val="00BD48D4"/>
    <w:rsid w:val="00BE28D2"/>
    <w:rsid w:val="00BE4A64"/>
    <w:rsid w:val="00BF557D"/>
    <w:rsid w:val="00BF7F58"/>
    <w:rsid w:val="00C01381"/>
    <w:rsid w:val="00C01AB1"/>
    <w:rsid w:val="00C079B8"/>
    <w:rsid w:val="00C10037"/>
    <w:rsid w:val="00C123EA"/>
    <w:rsid w:val="00C12A49"/>
    <w:rsid w:val="00C133EE"/>
    <w:rsid w:val="00C149D0"/>
    <w:rsid w:val="00C21C6A"/>
    <w:rsid w:val="00C26588"/>
    <w:rsid w:val="00C27DE9"/>
    <w:rsid w:val="00C33388"/>
    <w:rsid w:val="00C35484"/>
    <w:rsid w:val="00C4173A"/>
    <w:rsid w:val="00C55F85"/>
    <w:rsid w:val="00C602FF"/>
    <w:rsid w:val="00C61174"/>
    <w:rsid w:val="00C6148F"/>
    <w:rsid w:val="00C618E5"/>
    <w:rsid w:val="00C621B1"/>
    <w:rsid w:val="00C62F7A"/>
    <w:rsid w:val="00C63B9C"/>
    <w:rsid w:val="00C64C5D"/>
    <w:rsid w:val="00C6682F"/>
    <w:rsid w:val="00C7275E"/>
    <w:rsid w:val="00C74C5D"/>
    <w:rsid w:val="00C768A7"/>
    <w:rsid w:val="00C77410"/>
    <w:rsid w:val="00C81FEB"/>
    <w:rsid w:val="00C863C4"/>
    <w:rsid w:val="00C920EA"/>
    <w:rsid w:val="00C93C3E"/>
    <w:rsid w:val="00CA12E3"/>
    <w:rsid w:val="00CA6611"/>
    <w:rsid w:val="00CA6AE6"/>
    <w:rsid w:val="00CA72BD"/>
    <w:rsid w:val="00CA782F"/>
    <w:rsid w:val="00CB3285"/>
    <w:rsid w:val="00CC01CE"/>
    <w:rsid w:val="00CC0C72"/>
    <w:rsid w:val="00CC2BFD"/>
    <w:rsid w:val="00CD3476"/>
    <w:rsid w:val="00CD64DF"/>
    <w:rsid w:val="00CE642E"/>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05A8"/>
    <w:rsid w:val="00D714CC"/>
    <w:rsid w:val="00D75EA7"/>
    <w:rsid w:val="00D81F21"/>
    <w:rsid w:val="00D863EF"/>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2911"/>
    <w:rsid w:val="00DE3250"/>
    <w:rsid w:val="00DE6028"/>
    <w:rsid w:val="00DE78A3"/>
    <w:rsid w:val="00DF1A71"/>
    <w:rsid w:val="00DF68C7"/>
    <w:rsid w:val="00DF731A"/>
    <w:rsid w:val="00E04119"/>
    <w:rsid w:val="00E11332"/>
    <w:rsid w:val="00E11352"/>
    <w:rsid w:val="00E11A2A"/>
    <w:rsid w:val="00E170DC"/>
    <w:rsid w:val="00E26818"/>
    <w:rsid w:val="00E27FFC"/>
    <w:rsid w:val="00E30B15"/>
    <w:rsid w:val="00E40181"/>
    <w:rsid w:val="00E525C9"/>
    <w:rsid w:val="00E56A01"/>
    <w:rsid w:val="00E629A1"/>
    <w:rsid w:val="00E6794C"/>
    <w:rsid w:val="00E71317"/>
    <w:rsid w:val="00E71591"/>
    <w:rsid w:val="00E77E05"/>
    <w:rsid w:val="00E80DE3"/>
    <w:rsid w:val="00E82C55"/>
    <w:rsid w:val="00E92AC3"/>
    <w:rsid w:val="00EA09F0"/>
    <w:rsid w:val="00EB00E0"/>
    <w:rsid w:val="00EC059F"/>
    <w:rsid w:val="00EC1F24"/>
    <w:rsid w:val="00EC22F6"/>
    <w:rsid w:val="00ED5B9B"/>
    <w:rsid w:val="00ED6BAD"/>
    <w:rsid w:val="00ED7447"/>
    <w:rsid w:val="00EE1488"/>
    <w:rsid w:val="00EE3E24"/>
    <w:rsid w:val="00EE4D5D"/>
    <w:rsid w:val="00EE5131"/>
    <w:rsid w:val="00EF109B"/>
    <w:rsid w:val="00EF36AF"/>
    <w:rsid w:val="00EF5B33"/>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2EDE"/>
    <w:rsid w:val="00F64696"/>
    <w:rsid w:val="00F65AA9"/>
    <w:rsid w:val="00F6768F"/>
    <w:rsid w:val="00F72C2C"/>
    <w:rsid w:val="00F76CAB"/>
    <w:rsid w:val="00F772C6"/>
    <w:rsid w:val="00F815B5"/>
    <w:rsid w:val="00F85195"/>
    <w:rsid w:val="00F90E6E"/>
    <w:rsid w:val="00F938BA"/>
    <w:rsid w:val="00FA2C46"/>
    <w:rsid w:val="00FA3525"/>
    <w:rsid w:val="00FA5A53"/>
    <w:rsid w:val="00FB4769"/>
    <w:rsid w:val="00FB4CDA"/>
    <w:rsid w:val="00FC0F81"/>
    <w:rsid w:val="00FC21B8"/>
    <w:rsid w:val="00FC395C"/>
    <w:rsid w:val="00FC5E22"/>
    <w:rsid w:val="00FD1745"/>
    <w:rsid w:val="00FD2A8E"/>
    <w:rsid w:val="00FD3766"/>
    <w:rsid w:val="00FD47C4"/>
    <w:rsid w:val="00FD7515"/>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023B3"/>
  <w15:docId w15:val="{B2DD83D9-2F11-46EE-AC8D-52A66CBD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link w:val="DHHSbody"/>
    <w:rsid w:val="00161207"/>
    <w:rPr>
      <w:rFonts w:ascii="Arial" w:eastAsia="Times" w:hAnsi="Arial"/>
      <w:lang w:eastAsia="en-US"/>
    </w:rPr>
  </w:style>
  <w:style w:type="table" w:customStyle="1" w:styleId="TableGrid1">
    <w:name w:val="Table Grid1"/>
    <w:basedOn w:val="TableNormal"/>
    <w:next w:val="TableGrid"/>
    <w:uiPriority w:val="59"/>
    <w:rsid w:val="00161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BF9"/>
    <w:rPr>
      <w:sz w:val="16"/>
      <w:szCs w:val="16"/>
    </w:rPr>
  </w:style>
  <w:style w:type="paragraph" w:styleId="CommentText">
    <w:name w:val="annotation text"/>
    <w:basedOn w:val="Normal"/>
    <w:link w:val="CommentTextChar"/>
    <w:uiPriority w:val="99"/>
    <w:semiHidden/>
    <w:unhideWhenUsed/>
    <w:rsid w:val="00083BF9"/>
  </w:style>
  <w:style w:type="character" w:customStyle="1" w:styleId="CommentTextChar">
    <w:name w:val="Comment Text Char"/>
    <w:basedOn w:val="DefaultParagraphFont"/>
    <w:link w:val="CommentText"/>
    <w:uiPriority w:val="99"/>
    <w:semiHidden/>
    <w:rsid w:val="00083BF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83BF9"/>
    <w:rPr>
      <w:b/>
      <w:bCs/>
    </w:rPr>
  </w:style>
  <w:style w:type="character" w:customStyle="1" w:styleId="CommentSubjectChar">
    <w:name w:val="Comment Subject Char"/>
    <w:basedOn w:val="CommentTextChar"/>
    <w:link w:val="CommentSubject"/>
    <w:uiPriority w:val="99"/>
    <w:semiHidden/>
    <w:rsid w:val="00083BF9"/>
    <w:rPr>
      <w:rFonts w:ascii="Cambria" w:hAnsi="Cambria"/>
      <w:b/>
      <w:bCs/>
      <w:lang w:eastAsia="en-US"/>
    </w:rPr>
  </w:style>
  <w:style w:type="paragraph" w:styleId="BalloonText">
    <w:name w:val="Balloon Text"/>
    <w:basedOn w:val="Normal"/>
    <w:link w:val="BalloonTextChar"/>
    <w:uiPriority w:val="99"/>
    <w:semiHidden/>
    <w:unhideWhenUsed/>
    <w:rsid w:val="00083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F9"/>
    <w:rPr>
      <w:rFonts w:ascii="Segoe UI" w:hAnsi="Segoe UI" w:cs="Segoe UI"/>
      <w:sz w:val="18"/>
      <w:szCs w:val="18"/>
      <w:lang w:eastAsia="en-US"/>
    </w:rPr>
  </w:style>
  <w:style w:type="paragraph" w:styleId="ListParagraph">
    <w:name w:val="List Paragraph"/>
    <w:basedOn w:val="Normal"/>
    <w:uiPriority w:val="72"/>
    <w:semiHidden/>
    <w:qFormat/>
    <w:rsid w:val="001D0311"/>
    <w:pPr>
      <w:ind w:left="720"/>
      <w:contextualSpacing/>
    </w:pPr>
  </w:style>
  <w:style w:type="character" w:customStyle="1" w:styleId="UnresolvedMention1">
    <w:name w:val="Unresolved Mention1"/>
    <w:basedOn w:val="DefaultParagraphFont"/>
    <w:uiPriority w:val="99"/>
    <w:semiHidden/>
    <w:unhideWhenUsed/>
    <w:rsid w:val="00B0611F"/>
    <w:rPr>
      <w:color w:val="605E5C"/>
      <w:shd w:val="clear" w:color="auto" w:fill="E1DFDD"/>
    </w:rPr>
  </w:style>
  <w:style w:type="paragraph" w:styleId="Revision">
    <w:name w:val="Revision"/>
    <w:hidden/>
    <w:uiPriority w:val="71"/>
    <w:rsid w:val="00A411A0"/>
    <w:rPr>
      <w:rFonts w:ascii="Cambria" w:hAnsi="Cambria"/>
      <w:lang w:eastAsia="en-US"/>
    </w:rPr>
  </w:style>
  <w:style w:type="paragraph" w:styleId="NormalWeb">
    <w:name w:val="Normal (Web)"/>
    <w:basedOn w:val="Normal"/>
    <w:uiPriority w:val="99"/>
    <w:semiHidden/>
    <w:unhideWhenUsed/>
    <w:rsid w:val="00EA09F0"/>
    <w:pPr>
      <w:spacing w:before="100" w:beforeAutospacing="1" w:after="100" w:afterAutospacing="1"/>
    </w:pPr>
    <w:rPr>
      <w:rFonts w:ascii="Times New Roman" w:hAnsi="Times New Roman"/>
      <w:sz w:val="24"/>
      <w:szCs w:val="24"/>
      <w:lang w:val="en-US"/>
    </w:rPr>
  </w:style>
  <w:style w:type="paragraph" w:customStyle="1" w:styleId="field">
    <w:name w:val="field"/>
    <w:basedOn w:val="Normal"/>
    <w:rsid w:val="00C64C5D"/>
    <w:pPr>
      <w:spacing w:before="100" w:beforeAutospacing="1" w:after="100" w:afterAutospacing="1"/>
    </w:pPr>
    <w:rPr>
      <w:rFonts w:ascii="Times New Roman" w:hAnsi="Times New Roman"/>
      <w:sz w:val="24"/>
      <w:szCs w:val="24"/>
      <w:lang w:val="en-US"/>
    </w:rPr>
  </w:style>
  <w:style w:type="paragraph" w:customStyle="1" w:styleId="Default">
    <w:name w:val="Default"/>
    <w:basedOn w:val="Normal"/>
    <w:rsid w:val="009B3AA0"/>
    <w:pPr>
      <w:autoSpaceDE w:val="0"/>
      <w:autoSpaceDN w:val="0"/>
    </w:pPr>
    <w:rPr>
      <w:rFonts w:ascii="Arial" w:eastAsiaTheme="minorHAnsi"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9086">
      <w:bodyDiv w:val="1"/>
      <w:marLeft w:val="0"/>
      <w:marRight w:val="0"/>
      <w:marTop w:val="0"/>
      <w:marBottom w:val="0"/>
      <w:divBdr>
        <w:top w:val="none" w:sz="0" w:space="0" w:color="auto"/>
        <w:left w:val="none" w:sz="0" w:space="0" w:color="auto"/>
        <w:bottom w:val="none" w:sz="0" w:space="0" w:color="auto"/>
        <w:right w:val="none" w:sz="0" w:space="0" w:color="auto"/>
      </w:divBdr>
    </w:div>
    <w:div w:id="260996321">
      <w:bodyDiv w:val="1"/>
      <w:marLeft w:val="0"/>
      <w:marRight w:val="0"/>
      <w:marTop w:val="0"/>
      <w:marBottom w:val="0"/>
      <w:divBdr>
        <w:top w:val="none" w:sz="0" w:space="0" w:color="auto"/>
        <w:left w:val="none" w:sz="0" w:space="0" w:color="auto"/>
        <w:bottom w:val="none" w:sz="0" w:space="0" w:color="auto"/>
        <w:right w:val="none" w:sz="0" w:space="0" w:color="auto"/>
      </w:divBdr>
      <w:divsChild>
        <w:div w:id="1891384661">
          <w:marLeft w:val="0"/>
          <w:marRight w:val="0"/>
          <w:marTop w:val="0"/>
          <w:marBottom w:val="0"/>
          <w:divBdr>
            <w:top w:val="none" w:sz="0" w:space="0" w:color="auto"/>
            <w:left w:val="none" w:sz="0" w:space="0" w:color="auto"/>
            <w:bottom w:val="none" w:sz="0" w:space="0" w:color="auto"/>
            <w:right w:val="none" w:sz="0" w:space="0" w:color="auto"/>
          </w:divBdr>
          <w:divsChild>
            <w:div w:id="2018998960">
              <w:marLeft w:val="0"/>
              <w:marRight w:val="0"/>
              <w:marTop w:val="0"/>
              <w:marBottom w:val="0"/>
              <w:divBdr>
                <w:top w:val="none" w:sz="0" w:space="0" w:color="auto"/>
                <w:left w:val="none" w:sz="0" w:space="0" w:color="auto"/>
                <w:bottom w:val="none" w:sz="0" w:space="0" w:color="auto"/>
                <w:right w:val="none" w:sz="0" w:space="0" w:color="auto"/>
              </w:divBdr>
              <w:divsChild>
                <w:div w:id="593829206">
                  <w:marLeft w:val="0"/>
                  <w:marRight w:val="0"/>
                  <w:marTop w:val="0"/>
                  <w:marBottom w:val="0"/>
                  <w:divBdr>
                    <w:top w:val="none" w:sz="0" w:space="0" w:color="auto"/>
                    <w:left w:val="none" w:sz="0" w:space="0" w:color="auto"/>
                    <w:bottom w:val="none" w:sz="0" w:space="0" w:color="auto"/>
                    <w:right w:val="none" w:sz="0" w:space="0" w:color="auto"/>
                  </w:divBdr>
                  <w:divsChild>
                    <w:div w:id="7093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2493">
      <w:bodyDiv w:val="1"/>
      <w:marLeft w:val="0"/>
      <w:marRight w:val="0"/>
      <w:marTop w:val="0"/>
      <w:marBottom w:val="0"/>
      <w:divBdr>
        <w:top w:val="none" w:sz="0" w:space="0" w:color="auto"/>
        <w:left w:val="none" w:sz="0" w:space="0" w:color="auto"/>
        <w:bottom w:val="none" w:sz="0" w:space="0" w:color="auto"/>
        <w:right w:val="none" w:sz="0" w:space="0" w:color="auto"/>
      </w:divBdr>
    </w:div>
    <w:div w:id="678578090">
      <w:bodyDiv w:val="1"/>
      <w:marLeft w:val="0"/>
      <w:marRight w:val="0"/>
      <w:marTop w:val="0"/>
      <w:marBottom w:val="0"/>
      <w:divBdr>
        <w:top w:val="none" w:sz="0" w:space="0" w:color="auto"/>
        <w:left w:val="none" w:sz="0" w:space="0" w:color="auto"/>
        <w:bottom w:val="none" w:sz="0" w:space="0" w:color="auto"/>
        <w:right w:val="none" w:sz="0" w:space="0" w:color="auto"/>
      </w:divBdr>
    </w:div>
    <w:div w:id="777258632">
      <w:bodyDiv w:val="1"/>
      <w:marLeft w:val="0"/>
      <w:marRight w:val="0"/>
      <w:marTop w:val="0"/>
      <w:marBottom w:val="0"/>
      <w:divBdr>
        <w:top w:val="none" w:sz="0" w:space="0" w:color="auto"/>
        <w:left w:val="none" w:sz="0" w:space="0" w:color="auto"/>
        <w:bottom w:val="none" w:sz="0" w:space="0" w:color="auto"/>
        <w:right w:val="none" w:sz="0" w:space="0" w:color="auto"/>
      </w:divBdr>
    </w:div>
    <w:div w:id="808673144">
      <w:bodyDiv w:val="1"/>
      <w:marLeft w:val="0"/>
      <w:marRight w:val="0"/>
      <w:marTop w:val="0"/>
      <w:marBottom w:val="0"/>
      <w:divBdr>
        <w:top w:val="none" w:sz="0" w:space="0" w:color="auto"/>
        <w:left w:val="none" w:sz="0" w:space="0" w:color="auto"/>
        <w:bottom w:val="none" w:sz="0" w:space="0" w:color="auto"/>
        <w:right w:val="none" w:sz="0" w:space="0" w:color="auto"/>
      </w:divBdr>
    </w:div>
    <w:div w:id="83055809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81159019">
      <w:bodyDiv w:val="1"/>
      <w:marLeft w:val="0"/>
      <w:marRight w:val="0"/>
      <w:marTop w:val="0"/>
      <w:marBottom w:val="0"/>
      <w:divBdr>
        <w:top w:val="none" w:sz="0" w:space="0" w:color="auto"/>
        <w:left w:val="none" w:sz="0" w:space="0" w:color="auto"/>
        <w:bottom w:val="none" w:sz="0" w:space="0" w:color="auto"/>
        <w:right w:val="none" w:sz="0" w:space="0" w:color="auto"/>
      </w:divBdr>
    </w:div>
    <w:div w:id="117449439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993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resilience.acoss.org.au/the-six-steps/leading-resilience/emergency-management-prevention-preparedness-response-recovery" TargetMode="External"/><Relationship Id="rId26" Type="http://schemas.openxmlformats.org/officeDocument/2006/relationships/hyperlink" Target="mailto:COVID-19@dhhs.vic.gov.au" TargetMode="External"/><Relationship Id="rId39" Type="http://schemas.openxmlformats.org/officeDocument/2006/relationships/hyperlink" Target="mailto:haas@dhhs.vic.gov.au" TargetMode="External"/><Relationship Id="rId3" Type="http://schemas.openxmlformats.org/officeDocument/2006/relationships/styles" Target="styles.xml"/><Relationship Id="rId21" Type="http://schemas.openxmlformats.org/officeDocument/2006/relationships/hyperlink" Target="https://www.dhhs.vic.gov.au/coronavirus" TargetMode="External"/><Relationship Id="rId34" Type="http://schemas.openxmlformats.org/officeDocument/2006/relationships/hyperlink" Target="https://www.worksafe.vic.gov.au/resources/preparing-pandemic-guide-employe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hhs.vic.gov.au/promotional-material-coronavirus-disease-covid-19" TargetMode="External"/><Relationship Id="rId25" Type="http://schemas.openxmlformats.org/officeDocument/2006/relationships/hyperlink" Target="https://www2.health.vic.gov.au/newsletters" TargetMode="External"/><Relationship Id="rId33" Type="http://schemas.openxmlformats.org/officeDocument/2006/relationships/hyperlink" Target="https://www.emv.vic.gov.au/responsibilities/state-emergency-plans/state-health-emergency-response-plan" TargetMode="External"/><Relationship Id="rId38" Type="http://schemas.openxmlformats.org/officeDocument/2006/relationships/hyperlink" Target="https://education.vic.gov.au/about/department/Pages/coronavirus.aspx" TargetMode="External"/><Relationship Id="rId2" Type="http://schemas.openxmlformats.org/officeDocument/2006/relationships/numbering" Target="numbering.xml"/><Relationship Id="rId16" Type="http://schemas.openxmlformats.org/officeDocument/2006/relationships/hyperlink" Target="https://www.dhhs.vic.gov.au/coronavirus-self-assessment" TargetMode="External"/><Relationship Id="rId20" Type="http://schemas.openxmlformats.org/officeDocument/2006/relationships/hyperlink" Target="https://www.dhhs.vic.gov.au/promotional-material-coronavirus-disease-covid-19" TargetMode="External"/><Relationship Id="rId29" Type="http://schemas.openxmlformats.org/officeDocument/2006/relationships/hyperlink" Target="https://www.health.gov.au/resources/collections/novel-coronavirus-2019-ncov-resour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witter.com/VictorianCHO" TargetMode="External"/><Relationship Id="rId32" Type="http://schemas.openxmlformats.org/officeDocument/2006/relationships/hyperlink" Target="https://files-em.em.vic.gov.au/public/EMV-web/EMMV-Part-3.pdf" TargetMode="External"/><Relationship Id="rId37" Type="http://schemas.openxmlformats.org/officeDocument/2006/relationships/hyperlink" Target="https://www.fairwork.gov.au/about-us/news-and-media-releases/website-news/coronavirus-and-australian-workplace-law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hhs.vic.gov.au/coronavirus" TargetMode="External"/><Relationship Id="rId23" Type="http://schemas.openxmlformats.org/officeDocument/2006/relationships/hyperlink" Target="https://www.dhhs.vic.gov.au/promotional-material-coronavirus-disease-covid-19" TargetMode="External"/><Relationship Id="rId28" Type="http://schemas.openxmlformats.org/officeDocument/2006/relationships/hyperlink" Target="https://www.health.gov.au/resources/publications/australian-health-sector-emergency-response-plan-for-novel-coronavirus-covid-19" TargetMode="External"/><Relationship Id="rId36" Type="http://schemas.openxmlformats.org/officeDocument/2006/relationships/hyperlink" Target="https://www.worksafe.vic.gov.au/safety-alerts/exposure-coronavirus-workplaces" TargetMode="External"/><Relationship Id="rId10" Type="http://schemas.openxmlformats.org/officeDocument/2006/relationships/header" Target="header1.xml"/><Relationship Id="rId19" Type="http://schemas.openxmlformats.org/officeDocument/2006/relationships/hyperlink" Target="https://www.dhhs.vic.gov.au/new-restrictions-and-closures" TargetMode="External"/><Relationship Id="rId31" Type="http://schemas.openxmlformats.org/officeDocument/2006/relationships/hyperlink" Target="http://www.emv.vic.gov.au/policies/emm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hhs.vic.gov.au/coronavirus" TargetMode="External"/><Relationship Id="rId22" Type="http://schemas.openxmlformats.org/officeDocument/2006/relationships/hyperlink" Target="https://www.worksafe.vic.gov.au/safety-alerts/exposure-coronavirus-workplaces" TargetMode="External"/><Relationship Id="rId27" Type="http://schemas.openxmlformats.org/officeDocument/2006/relationships/hyperlink" Target="http://www.smartraveller.gov.au" TargetMode="External"/><Relationship Id="rId30" Type="http://schemas.openxmlformats.org/officeDocument/2006/relationships/hyperlink" Target="https://www.dhhs.vic.gov.au/coronavirus" TargetMode="External"/><Relationship Id="rId35" Type="http://schemas.openxmlformats.org/officeDocument/2006/relationships/hyperlink" Target="https://www.business.gov.au/Risk-management/Emergency-man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69E7-3CF8-479F-A7CF-81488D27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33470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cp:lastPrinted>2020-03-24T00:56:00Z</cp:lastPrinted>
  <dcterms:created xsi:type="dcterms:W3CDTF">2020-03-30T23:24:00Z</dcterms:created>
  <dcterms:modified xsi:type="dcterms:W3CDTF">2020-03-30T23:24:00Z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