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3A15" w14:textId="08921D0A" w:rsidR="00BE488E" w:rsidRPr="001B7D3F" w:rsidRDefault="003A2643" w:rsidP="003A2643">
      <w:pPr>
        <w:overflowPunct/>
        <w:spacing w:after="0" w:line="240" w:lineRule="auto"/>
        <w:rPr>
          <w:rFonts w:ascii="Arial" w:hAnsi="Arial" w:cs="Arial"/>
          <w:b/>
          <w:bCs/>
          <w:color w:val="663399"/>
          <w:sz w:val="36"/>
          <w:szCs w:val="36"/>
        </w:rPr>
      </w:pPr>
      <w:r>
        <w:rPr>
          <w:rFonts w:ascii="Arial" w:hAnsi="Arial" w:cs="Arial"/>
          <w:b/>
          <w:bCs/>
          <w:color w:val="663399"/>
          <w:sz w:val="36"/>
          <w:szCs w:val="36"/>
        </w:rPr>
        <w:t>Fostering and Developing Friendship</w:t>
      </w:r>
    </w:p>
    <w:p w14:paraId="0E37F9F4" w14:textId="77777777" w:rsidR="002F6383" w:rsidRDefault="002F6383" w:rsidP="002F6383">
      <w:pPr>
        <w:overflowPunct/>
        <w:spacing w:after="0" w:line="240" w:lineRule="auto"/>
        <w:jc w:val="center"/>
        <w:rPr>
          <w:rFonts w:ascii="Arial" w:hAnsi="Arial" w:cs="Arial"/>
          <w:b/>
          <w:bCs/>
          <w:color w:val="663399"/>
          <w:sz w:val="28"/>
          <w:szCs w:val="28"/>
        </w:rPr>
      </w:pPr>
    </w:p>
    <w:p w14:paraId="094B10BD" w14:textId="77777777" w:rsidR="003A2643" w:rsidRPr="003A2643" w:rsidRDefault="003A2643" w:rsidP="003A2643">
      <w:pPr>
        <w:overflowPunct/>
        <w:spacing w:after="0" w:line="240" w:lineRule="auto"/>
        <w:jc w:val="center"/>
        <w:rPr>
          <w:rFonts w:ascii="Arial" w:hAnsi="Arial" w:cs="Arial"/>
          <w:b/>
          <w:bCs/>
          <w:color w:val="663399"/>
          <w:sz w:val="28"/>
          <w:szCs w:val="28"/>
        </w:rPr>
      </w:pPr>
      <w:r w:rsidRPr="003A2643">
        <w:rPr>
          <w:rFonts w:ascii="Arial" w:hAnsi="Arial" w:cs="Arial"/>
          <w:b/>
          <w:bCs/>
          <w:color w:val="663399"/>
          <w:sz w:val="28"/>
          <w:szCs w:val="28"/>
        </w:rPr>
        <w:t xml:space="preserve">Webinar for Residents of North Central Victoria and City of Hume Only </w:t>
      </w:r>
    </w:p>
    <w:p w14:paraId="2B6B2791" w14:textId="34FEE103" w:rsidR="001B7D3F" w:rsidRDefault="003A2643" w:rsidP="003A2643">
      <w:pPr>
        <w:rPr>
          <w:rFonts w:ascii="Arial" w:hAnsi="Arial" w:cs="Arial"/>
          <w:b/>
          <w:bCs/>
          <w:color w:val="663399"/>
          <w:sz w:val="28"/>
          <w:szCs w:val="28"/>
        </w:rPr>
      </w:pPr>
      <w:r>
        <w:t> </w:t>
      </w:r>
    </w:p>
    <w:p w14:paraId="6E2D3881" w14:textId="59E2A761" w:rsidR="0026677F" w:rsidRPr="001B7D3F" w:rsidRDefault="003A2643" w:rsidP="003A2643">
      <w:pPr>
        <w:overflowPunct/>
        <w:spacing w:after="0" w:line="240" w:lineRule="auto"/>
        <w:rPr>
          <w:rFonts w:ascii="Arial" w:hAnsi="Arial" w:cs="Arial"/>
          <w:b/>
          <w:bCs/>
          <w:color w:val="663399"/>
          <w:sz w:val="28"/>
          <w:szCs w:val="28"/>
        </w:rPr>
      </w:pPr>
      <w:r>
        <w:rPr>
          <w:rFonts w:ascii="Arial" w:hAnsi="Arial" w:cs="Arial"/>
          <w:b/>
          <w:bCs/>
          <w:color w:val="663399"/>
          <w:sz w:val="28"/>
          <w:szCs w:val="28"/>
        </w:rPr>
        <w:t>Tuesday</w:t>
      </w:r>
      <w:r w:rsidR="00A06506">
        <w:rPr>
          <w:rFonts w:ascii="Arial" w:hAnsi="Arial" w:cs="Arial"/>
          <w:b/>
          <w:bCs/>
          <w:color w:val="663399"/>
          <w:sz w:val="28"/>
          <w:szCs w:val="28"/>
        </w:rPr>
        <w:t xml:space="preserve"> </w:t>
      </w:r>
      <w:r>
        <w:rPr>
          <w:rFonts w:ascii="Arial" w:hAnsi="Arial" w:cs="Arial"/>
          <w:b/>
          <w:bCs/>
          <w:color w:val="663399"/>
          <w:sz w:val="28"/>
          <w:szCs w:val="28"/>
        </w:rPr>
        <w:t>13</w:t>
      </w:r>
      <w:r w:rsidR="00BE488E">
        <w:rPr>
          <w:rFonts w:ascii="Arial" w:hAnsi="Arial" w:cs="Arial"/>
          <w:b/>
          <w:bCs/>
          <w:color w:val="663399"/>
          <w:sz w:val="28"/>
          <w:szCs w:val="28"/>
        </w:rPr>
        <w:t xml:space="preserve"> </w:t>
      </w:r>
      <w:r>
        <w:rPr>
          <w:rFonts w:ascii="Arial" w:hAnsi="Arial" w:cs="Arial"/>
          <w:b/>
          <w:bCs/>
          <w:color w:val="663399"/>
          <w:sz w:val="28"/>
          <w:szCs w:val="28"/>
        </w:rPr>
        <w:t>July</w:t>
      </w:r>
      <w:r w:rsidR="00A06506">
        <w:rPr>
          <w:rFonts w:ascii="Arial" w:hAnsi="Arial" w:cs="Arial"/>
          <w:b/>
          <w:bCs/>
          <w:color w:val="663399"/>
          <w:sz w:val="28"/>
          <w:szCs w:val="28"/>
        </w:rPr>
        <w:t xml:space="preserve"> </w:t>
      </w:r>
      <w:r w:rsidR="00BE488E">
        <w:rPr>
          <w:rFonts w:ascii="Arial" w:hAnsi="Arial" w:cs="Arial"/>
          <w:b/>
          <w:bCs/>
          <w:color w:val="663399"/>
          <w:sz w:val="28"/>
          <w:szCs w:val="28"/>
        </w:rPr>
        <w:t>2021</w:t>
      </w:r>
    </w:p>
    <w:p w14:paraId="38F5DCB3" w14:textId="1615B58D" w:rsidR="0026677F" w:rsidRPr="001B7D3F" w:rsidRDefault="00A06506" w:rsidP="003A2643">
      <w:pPr>
        <w:overflowPunct/>
        <w:spacing w:after="0" w:line="240" w:lineRule="auto"/>
        <w:rPr>
          <w:rFonts w:ascii="Arial" w:hAnsi="Arial" w:cs="Arial"/>
          <w:b/>
          <w:bCs/>
          <w:color w:val="663399"/>
          <w:sz w:val="28"/>
          <w:szCs w:val="28"/>
        </w:rPr>
      </w:pPr>
      <w:r>
        <w:rPr>
          <w:rFonts w:ascii="Arial" w:hAnsi="Arial" w:cs="Arial"/>
          <w:b/>
          <w:bCs/>
          <w:color w:val="663399"/>
          <w:sz w:val="28"/>
          <w:szCs w:val="28"/>
        </w:rPr>
        <w:t>10.</w:t>
      </w:r>
      <w:r w:rsidR="00BE488E">
        <w:rPr>
          <w:rFonts w:ascii="Arial" w:hAnsi="Arial" w:cs="Arial"/>
          <w:b/>
          <w:bCs/>
          <w:color w:val="663399"/>
          <w:sz w:val="28"/>
          <w:szCs w:val="28"/>
        </w:rPr>
        <w:t>0</w:t>
      </w:r>
      <w:r>
        <w:rPr>
          <w:rFonts w:ascii="Arial" w:hAnsi="Arial" w:cs="Arial"/>
          <w:b/>
          <w:bCs/>
          <w:color w:val="663399"/>
          <w:sz w:val="28"/>
          <w:szCs w:val="28"/>
        </w:rPr>
        <w:t>0</w:t>
      </w:r>
      <w:r w:rsidR="003A2643">
        <w:rPr>
          <w:rFonts w:ascii="Arial" w:hAnsi="Arial" w:cs="Arial"/>
          <w:b/>
          <w:bCs/>
          <w:color w:val="663399"/>
          <w:sz w:val="28"/>
          <w:szCs w:val="28"/>
        </w:rPr>
        <w:t xml:space="preserve"> </w:t>
      </w:r>
      <w:r>
        <w:rPr>
          <w:rFonts w:ascii="Arial" w:hAnsi="Arial" w:cs="Arial"/>
          <w:b/>
          <w:bCs/>
          <w:color w:val="663399"/>
          <w:sz w:val="28"/>
          <w:szCs w:val="28"/>
        </w:rPr>
        <w:t>am</w:t>
      </w:r>
      <w:r w:rsidR="003A2643">
        <w:rPr>
          <w:rFonts w:ascii="Arial" w:hAnsi="Arial" w:cs="Arial"/>
          <w:b/>
          <w:bCs/>
          <w:color w:val="663399"/>
          <w:sz w:val="28"/>
          <w:szCs w:val="28"/>
        </w:rPr>
        <w:t xml:space="preserve"> to </w:t>
      </w:r>
      <w:r>
        <w:rPr>
          <w:rFonts w:ascii="Arial" w:hAnsi="Arial" w:cs="Arial"/>
          <w:b/>
          <w:bCs/>
          <w:color w:val="663399"/>
          <w:sz w:val="28"/>
          <w:szCs w:val="28"/>
        </w:rPr>
        <w:t>12.30</w:t>
      </w:r>
      <w:r w:rsidR="003A2643">
        <w:rPr>
          <w:rFonts w:ascii="Arial" w:hAnsi="Arial" w:cs="Arial"/>
          <w:b/>
          <w:bCs/>
          <w:color w:val="663399"/>
          <w:sz w:val="28"/>
          <w:szCs w:val="28"/>
        </w:rPr>
        <w:t xml:space="preserve"> </w:t>
      </w:r>
      <w:r>
        <w:rPr>
          <w:rFonts w:ascii="Arial" w:hAnsi="Arial" w:cs="Arial"/>
          <w:b/>
          <w:bCs/>
          <w:color w:val="663399"/>
          <w:sz w:val="28"/>
          <w:szCs w:val="28"/>
        </w:rPr>
        <w:t>pm</w:t>
      </w:r>
    </w:p>
    <w:p w14:paraId="495C29E4" w14:textId="6FBFDBE1" w:rsidR="001B7D3F" w:rsidRDefault="001B7D3F" w:rsidP="001B7D3F">
      <w:pPr>
        <w:overflowPunct/>
        <w:spacing w:after="0" w:line="240" w:lineRule="auto"/>
        <w:jc w:val="center"/>
        <w:rPr>
          <w:rFonts w:ascii="Arial" w:hAnsi="Arial" w:cs="Arial"/>
          <w:b/>
          <w:bCs/>
          <w:color w:val="663399"/>
          <w:sz w:val="28"/>
          <w:szCs w:val="28"/>
        </w:rPr>
      </w:pPr>
    </w:p>
    <w:p w14:paraId="093F7419" w14:textId="77777777" w:rsidR="001B7D3F" w:rsidRDefault="001B7D3F" w:rsidP="001B7D3F">
      <w:pPr>
        <w:overflowPunct/>
        <w:spacing w:after="0" w:line="240" w:lineRule="auto"/>
        <w:rPr>
          <w:rFonts w:ascii="Arial" w:hAnsi="Arial" w:cs="Arial"/>
          <w:b/>
          <w:bCs/>
          <w:color w:val="663399"/>
          <w:sz w:val="28"/>
          <w:szCs w:val="28"/>
        </w:rPr>
      </w:pPr>
    </w:p>
    <w:p w14:paraId="21E90529" w14:textId="34019081" w:rsidR="003D7EED" w:rsidRPr="001B7D3F" w:rsidRDefault="003D7EED" w:rsidP="001B7D3F">
      <w:pPr>
        <w:overflowPunct/>
        <w:spacing w:after="0" w:line="240" w:lineRule="auto"/>
        <w:rPr>
          <w:rFonts w:ascii="Arial" w:hAnsi="Arial" w:cs="Arial"/>
          <w:b/>
          <w:bCs/>
          <w:color w:val="663399"/>
          <w:sz w:val="28"/>
          <w:szCs w:val="28"/>
        </w:rPr>
      </w:pPr>
      <w:r w:rsidRPr="001B7D3F">
        <w:rPr>
          <w:rFonts w:ascii="Arial" w:hAnsi="Arial" w:cs="Arial"/>
          <w:b/>
          <w:bCs/>
          <w:color w:val="663399"/>
          <w:sz w:val="28"/>
          <w:szCs w:val="28"/>
        </w:rPr>
        <w:t xml:space="preserve">What is this </w:t>
      </w:r>
      <w:r w:rsidR="00BE488E">
        <w:rPr>
          <w:rFonts w:ascii="Arial" w:hAnsi="Arial" w:cs="Arial"/>
          <w:b/>
          <w:bCs/>
          <w:color w:val="663399"/>
          <w:sz w:val="28"/>
          <w:szCs w:val="28"/>
        </w:rPr>
        <w:t>webinar</w:t>
      </w:r>
      <w:r w:rsidRPr="001B7D3F">
        <w:rPr>
          <w:rFonts w:ascii="Arial" w:hAnsi="Arial" w:cs="Arial"/>
          <w:b/>
          <w:bCs/>
          <w:color w:val="663399"/>
          <w:sz w:val="28"/>
          <w:szCs w:val="28"/>
        </w:rPr>
        <w:t xml:space="preserve"> about?</w:t>
      </w:r>
    </w:p>
    <w:p w14:paraId="39DF6F56" w14:textId="77777777" w:rsidR="00B73673" w:rsidRDefault="00B73673" w:rsidP="00BE488E">
      <w:pPr>
        <w:spacing w:after="0" w:line="360" w:lineRule="auto"/>
        <w:rPr>
          <w:sz w:val="24"/>
          <w:szCs w:val="24"/>
        </w:rPr>
      </w:pPr>
    </w:p>
    <w:p w14:paraId="4AF285FB" w14:textId="7EC74FBA" w:rsidR="003A2643" w:rsidRDefault="003A2643" w:rsidP="003A2643">
      <w:pPr>
        <w:spacing w:after="0" w:line="360" w:lineRule="auto"/>
        <w:ind w:right="-16"/>
        <w:rPr>
          <w:sz w:val="24"/>
          <w:szCs w:val="24"/>
          <w:lang w:eastAsia="en-US"/>
        </w:rPr>
      </w:pPr>
      <w:r>
        <w:rPr>
          <w:sz w:val="24"/>
          <w:szCs w:val="24"/>
        </w:rPr>
        <w:t xml:space="preserve">Friendships are one of the most important things in our lives. Research has shown that </w:t>
      </w:r>
      <w:r>
        <w:rPr>
          <w:sz w:val="24"/>
          <w:szCs w:val="24"/>
        </w:rPr>
        <w:t>r</w:t>
      </w:r>
      <w:r>
        <w:rPr>
          <w:sz w:val="24"/>
          <w:szCs w:val="24"/>
        </w:rPr>
        <w:t>elationships make a big difference to our well-being, safety, learning and health. Although meaningful social connection is a problem for many people in society today, people who have a disability and/or other needs are at greater risk of isolation, loneliness and disconnection. Although we recognise the need for mutual friendship, we often struggle with how to assist people with disabilities or other needs to develop and maintain</w:t>
      </w:r>
      <w:r>
        <w:rPr>
          <w:sz w:val="24"/>
          <w:szCs w:val="24"/>
        </w:rPr>
        <w:t xml:space="preserve"> </w:t>
      </w:r>
      <w:r>
        <w:rPr>
          <w:sz w:val="24"/>
          <w:szCs w:val="24"/>
        </w:rPr>
        <w:t>relationships, particularly with a range of community members.</w:t>
      </w:r>
    </w:p>
    <w:p w14:paraId="49005431" w14:textId="3F4A9685" w:rsidR="00BE488E" w:rsidRDefault="003A2643" w:rsidP="003A2643">
      <w:pPr>
        <w:rPr>
          <w:sz w:val="24"/>
          <w:szCs w:val="24"/>
          <w:lang w:val="en-US"/>
        </w:rPr>
      </w:pPr>
      <w:r>
        <w:t> </w:t>
      </w:r>
      <w:r w:rsidR="00BE488E">
        <w:rPr>
          <w:sz w:val="24"/>
          <w:szCs w:val="24"/>
        </w:rPr>
        <w:t> </w:t>
      </w:r>
    </w:p>
    <w:p w14:paraId="2CAAC860" w14:textId="3C766901" w:rsidR="00BE488E" w:rsidRDefault="00BE488E" w:rsidP="00BE488E">
      <w:pPr>
        <w:rPr>
          <w:b/>
          <w:bCs/>
          <w:sz w:val="24"/>
          <w:szCs w:val="24"/>
        </w:rPr>
      </w:pPr>
      <w:r>
        <w:rPr>
          <w:b/>
          <w:bCs/>
          <w:sz w:val="24"/>
          <w:szCs w:val="24"/>
        </w:rPr>
        <w:t xml:space="preserve">Topics covered in this </w:t>
      </w:r>
      <w:r w:rsidR="003A2643">
        <w:rPr>
          <w:b/>
          <w:bCs/>
          <w:sz w:val="24"/>
          <w:szCs w:val="24"/>
        </w:rPr>
        <w:t>webinar</w:t>
      </w:r>
      <w:r>
        <w:rPr>
          <w:b/>
          <w:bCs/>
          <w:sz w:val="24"/>
          <w:szCs w:val="24"/>
        </w:rPr>
        <w:t>:</w:t>
      </w:r>
    </w:p>
    <w:p w14:paraId="1E157FA9" w14:textId="70F7AD16" w:rsidR="003A2643" w:rsidRDefault="003A2643" w:rsidP="003A2643">
      <w:pPr>
        <w:spacing w:after="0" w:line="360" w:lineRule="auto"/>
        <w:ind w:left="567" w:hanging="567"/>
        <w:rPr>
          <w:sz w:val="24"/>
          <w:szCs w:val="24"/>
          <w:lang w:eastAsia="en-US"/>
        </w:rPr>
      </w:pPr>
      <w:r>
        <w:rPr>
          <w:rFonts w:ascii="Symbol" w:hAnsi="Symbol"/>
          <w:sz w:val="24"/>
          <w:szCs w:val="24"/>
          <w:lang w:val="x-none"/>
        </w:rPr>
        <w:t>·</w:t>
      </w:r>
      <w:r>
        <w:t> </w:t>
      </w:r>
      <w:r>
        <w:rPr>
          <w:sz w:val="24"/>
          <w:szCs w:val="24"/>
        </w:rPr>
        <w:t>Recognise the importance of friendship</w:t>
      </w:r>
    </w:p>
    <w:p w14:paraId="39CF3CFA" w14:textId="77777777" w:rsidR="003A2643" w:rsidRDefault="003A2643" w:rsidP="003A2643">
      <w:pPr>
        <w:spacing w:after="0" w:line="360" w:lineRule="auto"/>
        <w:ind w:left="567" w:hanging="567"/>
        <w:rPr>
          <w:sz w:val="24"/>
          <w:szCs w:val="24"/>
        </w:rPr>
      </w:pPr>
      <w:r>
        <w:rPr>
          <w:rFonts w:ascii="Symbol" w:hAnsi="Symbol"/>
          <w:sz w:val="24"/>
          <w:szCs w:val="24"/>
          <w:lang w:val="x-none"/>
        </w:rPr>
        <w:t>·</w:t>
      </w:r>
      <w:r>
        <w:t> </w:t>
      </w:r>
      <w:r>
        <w:rPr>
          <w:sz w:val="24"/>
          <w:szCs w:val="24"/>
        </w:rPr>
        <w:t>Understand the risks of isolation and disconnection</w:t>
      </w:r>
    </w:p>
    <w:p w14:paraId="5E6320B4" w14:textId="77777777" w:rsidR="003A2643" w:rsidRDefault="003A2643" w:rsidP="003A2643">
      <w:pPr>
        <w:spacing w:after="0" w:line="360" w:lineRule="auto"/>
        <w:ind w:left="567" w:hanging="567"/>
        <w:rPr>
          <w:sz w:val="24"/>
          <w:szCs w:val="24"/>
        </w:rPr>
      </w:pPr>
      <w:r>
        <w:rPr>
          <w:rFonts w:ascii="Symbol" w:hAnsi="Symbol"/>
          <w:sz w:val="24"/>
          <w:szCs w:val="24"/>
          <w:lang w:val="x-none"/>
        </w:rPr>
        <w:t>·</w:t>
      </w:r>
      <w:r>
        <w:t> </w:t>
      </w:r>
      <w:r>
        <w:rPr>
          <w:sz w:val="24"/>
          <w:szCs w:val="24"/>
        </w:rPr>
        <w:t>Think about how relationships start, develop and grow</w:t>
      </w:r>
    </w:p>
    <w:p w14:paraId="1BEA8A16" w14:textId="77777777" w:rsidR="003A2643" w:rsidRDefault="003A2643" w:rsidP="003A2643">
      <w:pPr>
        <w:spacing w:after="0" w:line="360" w:lineRule="auto"/>
        <w:ind w:left="567" w:hanging="567"/>
        <w:rPr>
          <w:sz w:val="24"/>
          <w:szCs w:val="24"/>
          <w:lang w:val="en-US"/>
        </w:rPr>
      </w:pPr>
      <w:r>
        <w:rPr>
          <w:rFonts w:ascii="Symbol" w:hAnsi="Symbol"/>
          <w:sz w:val="24"/>
          <w:szCs w:val="24"/>
          <w:lang w:val="x-none"/>
        </w:rPr>
        <w:t>·</w:t>
      </w:r>
      <w:r>
        <w:t> </w:t>
      </w:r>
      <w:r>
        <w:rPr>
          <w:sz w:val="24"/>
          <w:szCs w:val="24"/>
        </w:rPr>
        <w:t>Identify and overcome the challenges and barriers that can stand in the way</w:t>
      </w:r>
    </w:p>
    <w:p w14:paraId="0FC028AA" w14:textId="77777777" w:rsidR="003A2643" w:rsidRDefault="003A2643" w:rsidP="003A2643">
      <w:pPr>
        <w:spacing w:after="0" w:line="360" w:lineRule="auto"/>
        <w:ind w:left="567" w:hanging="567"/>
        <w:rPr>
          <w:sz w:val="24"/>
          <w:szCs w:val="24"/>
        </w:rPr>
      </w:pPr>
      <w:r>
        <w:rPr>
          <w:rFonts w:ascii="Symbol" w:hAnsi="Symbol"/>
          <w:sz w:val="24"/>
          <w:szCs w:val="24"/>
          <w:lang w:val="x-none"/>
        </w:rPr>
        <w:t>·</w:t>
      </w:r>
      <w:r>
        <w:t> </w:t>
      </w:r>
      <w:r>
        <w:rPr>
          <w:sz w:val="24"/>
          <w:szCs w:val="24"/>
        </w:rPr>
        <w:t>Develop ways to assist people to foster, develop and nurture relationships</w:t>
      </w:r>
    </w:p>
    <w:p w14:paraId="59E4BDD9" w14:textId="77777777" w:rsidR="003A2643" w:rsidRDefault="003A2643" w:rsidP="003A2643">
      <w:r>
        <w:t> </w:t>
      </w:r>
    </w:p>
    <w:p w14:paraId="52542F8E" w14:textId="77777777" w:rsidR="003A2643" w:rsidRDefault="003A2643" w:rsidP="003A2643">
      <w:pPr>
        <w:spacing w:after="0" w:line="360" w:lineRule="auto"/>
        <w:rPr>
          <w:sz w:val="24"/>
          <w:szCs w:val="24"/>
          <w:lang w:eastAsia="en-US"/>
        </w:rPr>
      </w:pPr>
      <w:r>
        <w:rPr>
          <w:sz w:val="24"/>
          <w:szCs w:val="24"/>
        </w:rPr>
        <w:t>This webinar will also share stories of people with a disability who are in valued friendship with others.</w:t>
      </w:r>
    </w:p>
    <w:p w14:paraId="18EC31D4" w14:textId="6423A089" w:rsidR="003D7EED" w:rsidRPr="003A2643" w:rsidRDefault="003A2643" w:rsidP="00BE488E">
      <w:pPr>
        <w:rPr>
          <w:lang w:val="en-US"/>
        </w:rPr>
      </w:pPr>
      <w:r>
        <w:t> </w:t>
      </w:r>
      <w:r w:rsidR="00BE488E">
        <w:t> </w:t>
      </w:r>
    </w:p>
    <w:p w14:paraId="15941A7D" w14:textId="2BBC5F5F" w:rsidR="003D7EED" w:rsidRPr="001B7D3F" w:rsidRDefault="003D7EED" w:rsidP="001B7D3F">
      <w:pPr>
        <w:overflowPunct/>
        <w:spacing w:after="0" w:line="240" w:lineRule="auto"/>
        <w:rPr>
          <w:rFonts w:ascii="Arial" w:hAnsi="Arial" w:cs="Arial"/>
          <w:b/>
          <w:bCs/>
          <w:color w:val="663399"/>
          <w:sz w:val="28"/>
          <w:szCs w:val="28"/>
        </w:rPr>
      </w:pPr>
      <w:r w:rsidRPr="001B7D3F">
        <w:rPr>
          <w:rFonts w:ascii="Arial" w:hAnsi="Arial" w:cs="Arial"/>
          <w:b/>
          <w:bCs/>
          <w:color w:val="663399"/>
          <w:sz w:val="28"/>
          <w:szCs w:val="28"/>
        </w:rPr>
        <w:t xml:space="preserve">Who is this </w:t>
      </w:r>
      <w:r w:rsidR="003A2643">
        <w:rPr>
          <w:rFonts w:ascii="Arial" w:hAnsi="Arial" w:cs="Arial"/>
          <w:b/>
          <w:bCs/>
          <w:color w:val="663399"/>
          <w:sz w:val="28"/>
          <w:szCs w:val="28"/>
        </w:rPr>
        <w:t>webinar</w:t>
      </w:r>
      <w:r w:rsidRPr="001B7D3F">
        <w:rPr>
          <w:rFonts w:ascii="Arial" w:hAnsi="Arial" w:cs="Arial"/>
          <w:b/>
          <w:bCs/>
          <w:color w:val="663399"/>
          <w:sz w:val="28"/>
          <w:szCs w:val="28"/>
        </w:rPr>
        <w:t xml:space="preserve"> for?</w:t>
      </w:r>
    </w:p>
    <w:p w14:paraId="4383E043" w14:textId="77777777" w:rsidR="003A2643" w:rsidRDefault="003A2643" w:rsidP="00BE488E">
      <w:pPr>
        <w:spacing w:after="0" w:line="360" w:lineRule="auto"/>
        <w:ind w:right="-16"/>
        <w:rPr>
          <w:sz w:val="24"/>
          <w:szCs w:val="24"/>
        </w:rPr>
      </w:pPr>
    </w:p>
    <w:p w14:paraId="3069FC58" w14:textId="74A39B25" w:rsidR="00BE488E" w:rsidRDefault="00BE488E" w:rsidP="00BE488E">
      <w:pPr>
        <w:spacing w:after="0" w:line="360" w:lineRule="auto"/>
        <w:ind w:right="-16"/>
        <w:rPr>
          <w:sz w:val="24"/>
          <w:szCs w:val="24"/>
          <w:lang w:eastAsia="en-US"/>
        </w:rPr>
      </w:pPr>
      <w:r>
        <w:rPr>
          <w:sz w:val="24"/>
          <w:szCs w:val="24"/>
        </w:rPr>
        <w:t xml:space="preserve">This webinar is only available to people living in </w:t>
      </w:r>
      <w:r>
        <w:rPr>
          <w:b/>
          <w:bCs/>
          <w:sz w:val="24"/>
          <w:szCs w:val="24"/>
        </w:rPr>
        <w:t>North Central Victoria and the City of Hume, including Kyneton and the surrounding areas of Sunbury, Romsey and Woodend</w:t>
      </w:r>
      <w:r>
        <w:rPr>
          <w:sz w:val="24"/>
          <w:szCs w:val="24"/>
        </w:rPr>
        <w:t xml:space="preserve">.  This also includes the municipalities of </w:t>
      </w:r>
      <w:proofErr w:type="spellStart"/>
      <w:r>
        <w:rPr>
          <w:sz w:val="24"/>
          <w:szCs w:val="24"/>
        </w:rPr>
        <w:t>Buloke</w:t>
      </w:r>
      <w:proofErr w:type="spellEnd"/>
      <w:r>
        <w:rPr>
          <w:sz w:val="24"/>
          <w:szCs w:val="24"/>
        </w:rPr>
        <w:t>, Gannawarra, Loddon, Campaspe, Central Goldfields, Mount Alexander, Macedon Ranges and the City of Greater Bendigo.</w:t>
      </w:r>
    </w:p>
    <w:p w14:paraId="6D029522" w14:textId="77777777" w:rsidR="00BE488E" w:rsidRDefault="00BE488E" w:rsidP="00BE488E">
      <w:pPr>
        <w:spacing w:after="0" w:line="360" w:lineRule="auto"/>
        <w:ind w:right="-16"/>
        <w:rPr>
          <w:sz w:val="14"/>
          <w:szCs w:val="14"/>
        </w:rPr>
      </w:pPr>
      <w:r>
        <w:rPr>
          <w:sz w:val="14"/>
          <w:szCs w:val="14"/>
        </w:rPr>
        <w:t> </w:t>
      </w:r>
    </w:p>
    <w:p w14:paraId="1BD49647" w14:textId="77777777" w:rsidR="003A2643" w:rsidRDefault="003A2643" w:rsidP="003A2643">
      <w:pPr>
        <w:spacing w:after="0" w:line="360" w:lineRule="auto"/>
        <w:ind w:right="-16"/>
        <w:rPr>
          <w:sz w:val="24"/>
          <w:szCs w:val="24"/>
          <w:lang w:eastAsia="en-US"/>
        </w:rPr>
      </w:pPr>
      <w:r>
        <w:rPr>
          <w:sz w:val="24"/>
          <w:szCs w:val="24"/>
        </w:rPr>
        <w:lastRenderedPageBreak/>
        <w:t xml:space="preserve">This webinar will be of interest to people with a disability, mental illness or other vulnerabilities, families, advocates and professionals. Everyone is welcome. </w:t>
      </w:r>
    </w:p>
    <w:p w14:paraId="4595E454" w14:textId="77777777" w:rsidR="003A2643" w:rsidRDefault="003A2643" w:rsidP="003A2643">
      <w:pPr>
        <w:rPr>
          <w:lang w:val="en-US"/>
        </w:rPr>
      </w:pPr>
      <w:r>
        <w:t> </w:t>
      </w:r>
    </w:p>
    <w:p w14:paraId="244DD252" w14:textId="353F5411" w:rsidR="003D7EED" w:rsidRPr="001B7D3F" w:rsidRDefault="003D7EED" w:rsidP="00BE488E">
      <w:pPr>
        <w:rPr>
          <w:rFonts w:ascii="Arial" w:hAnsi="Arial" w:cs="Arial"/>
          <w:b/>
          <w:bCs/>
          <w:color w:val="663399"/>
          <w:sz w:val="28"/>
          <w:szCs w:val="28"/>
        </w:rPr>
      </w:pPr>
      <w:r w:rsidRPr="001B7D3F">
        <w:rPr>
          <w:rFonts w:ascii="Arial" w:hAnsi="Arial" w:cs="Arial"/>
          <w:b/>
          <w:bCs/>
          <w:color w:val="663399"/>
          <w:sz w:val="28"/>
          <w:szCs w:val="28"/>
        </w:rPr>
        <w:t>Feedback from Previous Participants</w:t>
      </w:r>
    </w:p>
    <w:p w14:paraId="4132FAED" w14:textId="77777777" w:rsidR="003A2643" w:rsidRPr="003A2643" w:rsidRDefault="003A2643" w:rsidP="003A2643">
      <w:pPr>
        <w:spacing w:after="0" w:line="360" w:lineRule="auto"/>
        <w:ind w:right="-16"/>
        <w:rPr>
          <w:sz w:val="24"/>
          <w:szCs w:val="24"/>
        </w:rPr>
      </w:pPr>
      <w:r w:rsidRPr="003A2643">
        <w:rPr>
          <w:sz w:val="24"/>
          <w:szCs w:val="24"/>
        </w:rPr>
        <w:t>Transformational. Anything is possible. Vision. Challenge! Real life stories. Fantastic. Inspiring, refreshing and wonderful. Changed my mindset about planning for my daughter’s future. It’s a progressive thinking and empowering way of action. Motivating. Thought provoking. Open minded. Working towards people’s vision and values. Opened my mind to an understanding that there is a lot out there. Diverse ways to reach inclusion. Enlightening.</w:t>
      </w:r>
    </w:p>
    <w:p w14:paraId="5BD1255F" w14:textId="77777777" w:rsidR="003A2643" w:rsidRPr="003A2643" w:rsidRDefault="003A2643" w:rsidP="003A2643">
      <w:pPr>
        <w:spacing w:after="0" w:line="360" w:lineRule="auto"/>
        <w:ind w:right="-16"/>
        <w:rPr>
          <w:sz w:val="24"/>
          <w:szCs w:val="24"/>
        </w:rPr>
      </w:pPr>
      <w:r w:rsidRPr="003A2643">
        <w:rPr>
          <w:sz w:val="24"/>
          <w:szCs w:val="24"/>
        </w:rPr>
        <w:t> </w:t>
      </w:r>
    </w:p>
    <w:p w14:paraId="646A7BDC" w14:textId="77777777" w:rsidR="00F13D30" w:rsidRPr="001B7D3F" w:rsidRDefault="00F13D30" w:rsidP="001B7D3F">
      <w:pPr>
        <w:overflowPunct/>
        <w:spacing w:after="0" w:line="240" w:lineRule="auto"/>
        <w:rPr>
          <w:rFonts w:ascii="Arial" w:hAnsi="Arial" w:cs="Arial"/>
          <w:b/>
          <w:bCs/>
          <w:color w:val="663399"/>
          <w:sz w:val="28"/>
          <w:szCs w:val="28"/>
        </w:rPr>
      </w:pPr>
      <w:r w:rsidRPr="001B7D3F">
        <w:rPr>
          <w:rFonts w:ascii="Arial" w:hAnsi="Arial" w:cs="Arial"/>
          <w:b/>
          <w:bCs/>
          <w:color w:val="663399"/>
          <w:sz w:val="28"/>
          <w:szCs w:val="28"/>
        </w:rPr>
        <w:t>Speakers</w:t>
      </w:r>
    </w:p>
    <w:p w14:paraId="04B3E2AF" w14:textId="77777777" w:rsidR="00F13D30" w:rsidRDefault="00F13D30">
      <w:pPr>
        <w:widowControl/>
        <w:spacing w:after="0" w:line="240" w:lineRule="auto"/>
        <w:ind w:right="-16"/>
        <w:rPr>
          <w:color w:val="262626"/>
          <w:sz w:val="22"/>
          <w:szCs w:val="22"/>
        </w:rPr>
      </w:pPr>
    </w:p>
    <w:p w14:paraId="0E8CD319" w14:textId="7B818996" w:rsidR="003A2643" w:rsidRDefault="003A2643" w:rsidP="003A2643">
      <w:pPr>
        <w:spacing w:after="0" w:line="360" w:lineRule="auto"/>
        <w:rPr>
          <w:color w:val="262626"/>
          <w:kern w:val="2"/>
          <w:sz w:val="24"/>
          <w:szCs w:val="24"/>
          <w:lang w:eastAsia="en-US"/>
        </w:rPr>
      </w:pPr>
      <w:r>
        <w:rPr>
          <w:b/>
          <w:bCs/>
          <w:color w:val="262626"/>
          <w:sz w:val="24"/>
          <w:szCs w:val="24"/>
        </w:rPr>
        <w:t xml:space="preserve">Lisa Bridle </w:t>
      </w:r>
      <w:r>
        <w:rPr>
          <w:color w:val="262626"/>
          <w:sz w:val="24"/>
          <w:szCs w:val="24"/>
        </w:rPr>
        <w:t>lives in Brisbane with her husband Terry, and is the mother of 3 adult children.  Lisa worked as a social worker and community</w:t>
      </w:r>
      <w:r>
        <w:rPr>
          <w:color w:val="262626"/>
          <w:sz w:val="24"/>
          <w:szCs w:val="24"/>
        </w:rPr>
        <w:t xml:space="preserve"> </w:t>
      </w:r>
      <w:r>
        <w:rPr>
          <w:color w:val="262626"/>
          <w:sz w:val="24"/>
          <w:szCs w:val="24"/>
        </w:rPr>
        <w:t>development worker before the birth of her second child, Sean, 26 years ago.  Since then, Lisa has been active in disability advocacy and support in both paid and voluntary roles.   For the last 11 years, Lisa has worked at Community Resource Unit in Queensland, developing family leadership with a particular focus on inclusion.  Lisa will share Sean’s journey and discuss the strategies they used to craft a rich life for Sean focusing on how they assisted Sean to build a diverse web of relationships, invest time in what really makes a difference and push through the limits of imagination and fear.</w:t>
      </w:r>
    </w:p>
    <w:p w14:paraId="14BF0DBB" w14:textId="33883295" w:rsidR="003A2643" w:rsidRDefault="003A2643" w:rsidP="003A2643">
      <w:pPr>
        <w:rPr>
          <w:b/>
          <w:bCs/>
          <w:sz w:val="24"/>
          <w:szCs w:val="24"/>
        </w:rPr>
      </w:pPr>
      <w:r>
        <w:t> </w:t>
      </w:r>
    </w:p>
    <w:p w14:paraId="132368BD" w14:textId="3BC035C6" w:rsidR="003A2643" w:rsidRDefault="003A2643" w:rsidP="003A2643">
      <w:pPr>
        <w:spacing w:after="0" w:line="360" w:lineRule="auto"/>
        <w:rPr>
          <w:rFonts w:ascii="Univers" w:hAnsi="Univers"/>
          <w:sz w:val="24"/>
          <w:szCs w:val="24"/>
          <w:lang w:eastAsia="en-US"/>
        </w:rPr>
      </w:pPr>
      <w:r>
        <w:rPr>
          <w:b/>
          <w:bCs/>
          <w:color w:val="262626"/>
          <w:sz w:val="24"/>
          <w:szCs w:val="24"/>
        </w:rPr>
        <w:t xml:space="preserve">Deb Rouget </w:t>
      </w:r>
      <w:r>
        <w:rPr>
          <w:color w:val="262626"/>
          <w:sz w:val="24"/>
          <w:szCs w:val="24"/>
        </w:rPr>
        <w:t>is the CEO of Belonging Matters.  For over 30 years, she has been involved in the lives of people with a disability and their families and has gained much practical experience and wisdom about imagining and designing supports that enable people with a disability to have</w:t>
      </w:r>
      <w:r>
        <w:rPr>
          <w:color w:val="262626"/>
          <w:sz w:val="24"/>
          <w:szCs w:val="24"/>
        </w:rPr>
        <w:br/>
        <w:t>typical opportunities in the community. Through her work at Belonging Matters, she has led a number of initiatives including the Building</w:t>
      </w:r>
      <w:r>
        <w:rPr>
          <w:color w:val="262626"/>
          <w:sz w:val="24"/>
          <w:szCs w:val="24"/>
        </w:rPr>
        <w:t xml:space="preserve"> </w:t>
      </w:r>
      <w:r>
        <w:rPr>
          <w:color w:val="262626"/>
          <w:sz w:val="24"/>
          <w:szCs w:val="24"/>
        </w:rPr>
        <w:t>Community Networks project which facilitates Circles of Support, 19</w:t>
      </w:r>
      <w:r>
        <w:rPr>
          <w:color w:val="262626"/>
          <w:sz w:val="24"/>
          <w:szCs w:val="24"/>
        </w:rPr>
        <w:t xml:space="preserve"> </w:t>
      </w:r>
      <w:r>
        <w:rPr>
          <w:color w:val="262626"/>
          <w:sz w:val="24"/>
          <w:szCs w:val="24"/>
        </w:rPr>
        <w:t>Stories of Inclusion and Talks That Matter. She also mentors and consults with people with a disabilities, families and others in regard to</w:t>
      </w:r>
      <w:r>
        <w:rPr>
          <w:color w:val="262626"/>
          <w:sz w:val="24"/>
          <w:szCs w:val="24"/>
        </w:rPr>
        <w:t xml:space="preserve"> </w:t>
      </w:r>
      <w:r>
        <w:rPr>
          <w:color w:val="262626"/>
          <w:sz w:val="24"/>
          <w:szCs w:val="24"/>
        </w:rPr>
        <w:t>community and belonging</w:t>
      </w:r>
      <w:r>
        <w:rPr>
          <w:rFonts w:ascii="Univers" w:hAnsi="Univers"/>
          <w:sz w:val="24"/>
          <w:szCs w:val="24"/>
        </w:rPr>
        <w:t>.</w:t>
      </w:r>
    </w:p>
    <w:p w14:paraId="3B29746E" w14:textId="77777777" w:rsidR="0004109D" w:rsidRDefault="0004109D" w:rsidP="00BE488E">
      <w:pPr>
        <w:spacing w:after="0" w:line="360" w:lineRule="auto"/>
        <w:ind w:right="-16"/>
        <w:rPr>
          <w:sz w:val="24"/>
          <w:szCs w:val="24"/>
        </w:rPr>
      </w:pPr>
    </w:p>
    <w:p w14:paraId="290D224B" w14:textId="77777777" w:rsidR="003A2643" w:rsidRPr="001B7D3F" w:rsidRDefault="003A2643" w:rsidP="003A2643">
      <w:pPr>
        <w:spacing w:after="0" w:line="360" w:lineRule="auto"/>
        <w:ind w:right="-16"/>
        <w:rPr>
          <w:sz w:val="24"/>
          <w:szCs w:val="24"/>
        </w:rPr>
      </w:pPr>
      <w:r w:rsidRPr="00BE488E">
        <w:rPr>
          <w:b/>
          <w:bCs/>
          <w:sz w:val="24"/>
          <w:szCs w:val="24"/>
        </w:rPr>
        <w:t>Teresa Micallef</w:t>
      </w:r>
      <w:r w:rsidRPr="0004109D">
        <w:rPr>
          <w:sz w:val="24"/>
          <w:szCs w:val="24"/>
        </w:rPr>
        <w:t xml:space="preserve"> has always chosen to work at the cutting edge of change in community and has worked alongside people with disabilities and their families for over 20 years.  She has been the Coordinator of a family governed service called Living Distinctive Lives for the past 9 years.  Currently </w:t>
      </w:r>
      <w:r>
        <w:rPr>
          <w:sz w:val="24"/>
          <w:szCs w:val="24"/>
        </w:rPr>
        <w:t>Teresa</w:t>
      </w:r>
      <w:r w:rsidRPr="0004109D">
        <w:rPr>
          <w:sz w:val="24"/>
          <w:szCs w:val="24"/>
        </w:rPr>
        <w:t xml:space="preserve"> is the Project Manager of Building Community Networks and has been </w:t>
      </w:r>
      <w:r w:rsidRPr="0004109D">
        <w:rPr>
          <w:sz w:val="24"/>
          <w:szCs w:val="24"/>
        </w:rPr>
        <w:lastRenderedPageBreak/>
        <w:t>impressed by the power, creativity and resilience of people who experience disability, their families and networks</w:t>
      </w:r>
      <w:r>
        <w:rPr>
          <w:sz w:val="24"/>
          <w:szCs w:val="24"/>
        </w:rPr>
        <w:t xml:space="preserve"> to foster community pathways and opportunities for genuine inclusion</w:t>
      </w:r>
      <w:r w:rsidRPr="0004109D">
        <w:rPr>
          <w:sz w:val="24"/>
          <w:szCs w:val="24"/>
        </w:rPr>
        <w:t xml:space="preserve">.  </w:t>
      </w:r>
    </w:p>
    <w:p w14:paraId="3B33B838" w14:textId="5DE9FA9A" w:rsidR="001B7D3F" w:rsidRDefault="001B7D3F" w:rsidP="00F13D30">
      <w:pPr>
        <w:spacing w:after="40" w:line="276" w:lineRule="auto"/>
        <w:rPr>
          <w:sz w:val="22"/>
          <w:szCs w:val="22"/>
        </w:rPr>
      </w:pPr>
    </w:p>
    <w:p w14:paraId="47DAD16B" w14:textId="77777777" w:rsidR="00BE488E" w:rsidRDefault="00BE488E" w:rsidP="0004109D">
      <w:pPr>
        <w:overflowPunct/>
        <w:spacing w:after="0" w:line="240" w:lineRule="auto"/>
        <w:rPr>
          <w:rFonts w:ascii="Arial" w:hAnsi="Arial" w:cs="Arial"/>
          <w:b/>
          <w:bCs/>
          <w:color w:val="663399"/>
          <w:sz w:val="28"/>
          <w:szCs w:val="28"/>
        </w:rPr>
      </w:pPr>
    </w:p>
    <w:p w14:paraId="52446EBC" w14:textId="626495FC" w:rsidR="0004109D" w:rsidRDefault="0004109D" w:rsidP="0004109D">
      <w:pPr>
        <w:overflowPunct/>
        <w:spacing w:after="0" w:line="240" w:lineRule="auto"/>
        <w:rPr>
          <w:rFonts w:ascii="Arial" w:hAnsi="Arial" w:cs="Arial"/>
          <w:b/>
          <w:bCs/>
          <w:color w:val="663399"/>
          <w:sz w:val="28"/>
          <w:szCs w:val="28"/>
        </w:rPr>
      </w:pPr>
      <w:r>
        <w:rPr>
          <w:rFonts w:ascii="Arial" w:hAnsi="Arial" w:cs="Arial"/>
          <w:b/>
          <w:bCs/>
          <w:color w:val="663399"/>
          <w:sz w:val="28"/>
          <w:szCs w:val="28"/>
        </w:rPr>
        <w:t>Ticket Description and Price</w:t>
      </w:r>
    </w:p>
    <w:p w14:paraId="26590667" w14:textId="77777777" w:rsidR="0004109D" w:rsidRDefault="0004109D" w:rsidP="0004109D">
      <w:pPr>
        <w:overflowPunct/>
        <w:spacing w:after="0" w:line="240" w:lineRule="auto"/>
        <w:rPr>
          <w:rFonts w:ascii="Arial" w:hAnsi="Arial" w:cs="Arial"/>
          <w:b/>
          <w:bCs/>
          <w:color w:val="663399"/>
          <w:sz w:val="28"/>
          <w:szCs w:val="28"/>
        </w:rPr>
      </w:pPr>
    </w:p>
    <w:p w14:paraId="40576AAB" w14:textId="7FAE46B3" w:rsidR="0004109D" w:rsidRPr="002F6383" w:rsidRDefault="0004109D" w:rsidP="0004109D">
      <w:pPr>
        <w:overflowPunct/>
        <w:spacing w:after="0" w:line="240" w:lineRule="auto"/>
        <w:rPr>
          <w:sz w:val="24"/>
          <w:szCs w:val="24"/>
        </w:rPr>
      </w:pPr>
      <w:r w:rsidRPr="002F6383">
        <w:rPr>
          <w:sz w:val="24"/>
          <w:szCs w:val="24"/>
        </w:rPr>
        <w:t>Tickets are free</w:t>
      </w:r>
      <w:r w:rsidR="003A2643">
        <w:rPr>
          <w:sz w:val="24"/>
          <w:szCs w:val="24"/>
        </w:rPr>
        <w:t>.</w:t>
      </w:r>
    </w:p>
    <w:p w14:paraId="0E6F4656" w14:textId="4DC75727" w:rsidR="00BE488E" w:rsidRDefault="00BE488E">
      <w:pPr>
        <w:widowControl/>
        <w:overflowPunct/>
        <w:autoSpaceDE/>
        <w:autoSpaceDN/>
        <w:adjustRightInd/>
        <w:spacing w:after="0" w:line="240" w:lineRule="auto"/>
        <w:rPr>
          <w:rFonts w:ascii="Arial" w:hAnsi="Arial" w:cs="Arial"/>
          <w:b/>
          <w:bCs/>
          <w:color w:val="663399"/>
          <w:sz w:val="28"/>
          <w:szCs w:val="28"/>
        </w:rPr>
      </w:pPr>
    </w:p>
    <w:p w14:paraId="73674AE8" w14:textId="5CB19B05" w:rsidR="003A2643" w:rsidRDefault="003A2643">
      <w:pPr>
        <w:widowControl/>
        <w:overflowPunct/>
        <w:autoSpaceDE/>
        <w:autoSpaceDN/>
        <w:adjustRightInd/>
        <w:spacing w:after="0" w:line="240" w:lineRule="auto"/>
        <w:rPr>
          <w:rFonts w:ascii="Arial" w:hAnsi="Arial" w:cs="Arial"/>
          <w:b/>
          <w:bCs/>
          <w:color w:val="663399"/>
          <w:sz w:val="28"/>
          <w:szCs w:val="28"/>
        </w:rPr>
      </w:pPr>
    </w:p>
    <w:p w14:paraId="2494E8A8" w14:textId="77777777" w:rsidR="003A2643" w:rsidRDefault="003A2643">
      <w:pPr>
        <w:widowControl/>
        <w:overflowPunct/>
        <w:autoSpaceDE/>
        <w:autoSpaceDN/>
        <w:adjustRightInd/>
        <w:spacing w:after="0" w:line="240" w:lineRule="auto"/>
        <w:rPr>
          <w:rFonts w:ascii="Arial" w:hAnsi="Arial" w:cs="Arial"/>
          <w:b/>
          <w:bCs/>
          <w:color w:val="663399"/>
          <w:sz w:val="28"/>
          <w:szCs w:val="28"/>
        </w:rPr>
      </w:pPr>
    </w:p>
    <w:p w14:paraId="1B8DA064" w14:textId="07562252" w:rsidR="00F13D30" w:rsidRDefault="00BE488E">
      <w:pPr>
        <w:overflowPunct/>
        <w:spacing w:after="0" w:line="240" w:lineRule="auto"/>
        <w:rPr>
          <w:b/>
          <w:bCs/>
          <w:sz w:val="24"/>
          <w:szCs w:val="24"/>
        </w:rPr>
      </w:pPr>
      <w:r>
        <w:rPr>
          <w:rFonts w:ascii="Arial" w:hAnsi="Arial" w:cs="Arial"/>
          <w:b/>
          <w:bCs/>
          <w:color w:val="663399"/>
          <w:sz w:val="28"/>
          <w:szCs w:val="28"/>
        </w:rPr>
        <w:t>Event</w:t>
      </w:r>
      <w:r w:rsidR="00F13D30">
        <w:rPr>
          <w:rFonts w:ascii="Arial" w:hAnsi="Arial" w:cs="Arial"/>
          <w:b/>
          <w:bCs/>
          <w:color w:val="663399"/>
          <w:sz w:val="28"/>
          <w:szCs w:val="28"/>
        </w:rPr>
        <w:t xml:space="preserve"> Information</w:t>
      </w:r>
      <w:r w:rsidR="00F13D30" w:rsidRPr="00F13D30">
        <w:rPr>
          <w:b/>
          <w:bCs/>
          <w:sz w:val="24"/>
          <w:szCs w:val="24"/>
        </w:rPr>
        <w:t xml:space="preserve"> </w:t>
      </w:r>
    </w:p>
    <w:p w14:paraId="21A68216" w14:textId="33F654E3" w:rsidR="00F13D30" w:rsidRDefault="00F13D30">
      <w:pPr>
        <w:overflowPunct/>
        <w:spacing w:after="0" w:line="240" w:lineRule="auto"/>
        <w:rPr>
          <w:b/>
          <w:bCs/>
          <w:sz w:val="24"/>
          <w:szCs w:val="24"/>
        </w:rPr>
      </w:pPr>
    </w:p>
    <w:p w14:paraId="0393BB3E" w14:textId="55474EBB" w:rsidR="00BE488E" w:rsidRDefault="00BE488E" w:rsidP="00BE488E">
      <w:pPr>
        <w:spacing w:after="0" w:line="360" w:lineRule="auto"/>
        <w:ind w:right="-16"/>
        <w:rPr>
          <w:sz w:val="24"/>
          <w:szCs w:val="24"/>
        </w:rPr>
      </w:pPr>
      <w:r>
        <w:rPr>
          <w:sz w:val="24"/>
          <w:szCs w:val="24"/>
        </w:rPr>
        <w:t xml:space="preserve">Registrations are only available online.  Bookings close </w:t>
      </w:r>
      <w:r w:rsidR="003A2643">
        <w:rPr>
          <w:sz w:val="24"/>
          <w:szCs w:val="24"/>
        </w:rPr>
        <w:t>12 July</w:t>
      </w:r>
      <w:r>
        <w:rPr>
          <w:sz w:val="24"/>
          <w:szCs w:val="24"/>
        </w:rPr>
        <w:t xml:space="preserve"> 2021.</w:t>
      </w:r>
    </w:p>
    <w:p w14:paraId="5582FAEF" w14:textId="77777777" w:rsidR="00BE488E" w:rsidRDefault="00BE488E" w:rsidP="00BE488E">
      <w:pPr>
        <w:spacing w:after="0" w:line="360" w:lineRule="auto"/>
        <w:ind w:right="-16"/>
        <w:rPr>
          <w:color w:val="262626"/>
          <w:sz w:val="10"/>
          <w:szCs w:val="10"/>
        </w:rPr>
      </w:pPr>
      <w:r>
        <w:rPr>
          <w:color w:val="262626"/>
          <w:sz w:val="10"/>
          <w:szCs w:val="10"/>
        </w:rPr>
        <w:t> </w:t>
      </w:r>
    </w:p>
    <w:p w14:paraId="1CE1929F" w14:textId="3F588EA6" w:rsidR="00BE488E" w:rsidRDefault="00BE488E" w:rsidP="00BE488E">
      <w:pPr>
        <w:spacing w:after="0" w:line="360" w:lineRule="auto"/>
        <w:ind w:right="-16"/>
        <w:rPr>
          <w:sz w:val="24"/>
          <w:szCs w:val="24"/>
        </w:rPr>
      </w:pPr>
      <w:r>
        <w:rPr>
          <w:sz w:val="24"/>
          <w:szCs w:val="24"/>
        </w:rPr>
        <w:t xml:space="preserve">This webinar is only available to people living in </w:t>
      </w:r>
      <w:r>
        <w:rPr>
          <w:b/>
          <w:bCs/>
          <w:sz w:val="24"/>
          <w:szCs w:val="24"/>
        </w:rPr>
        <w:t>North Central Victoria and the City of Hume, including Kyneton and the surrounding areas of Sunbury, Romsey and Woodend</w:t>
      </w:r>
      <w:r>
        <w:rPr>
          <w:sz w:val="24"/>
          <w:szCs w:val="24"/>
        </w:rPr>
        <w:t xml:space="preserve">.  This also includes the municipalities of </w:t>
      </w:r>
      <w:proofErr w:type="spellStart"/>
      <w:r>
        <w:rPr>
          <w:sz w:val="24"/>
          <w:szCs w:val="24"/>
        </w:rPr>
        <w:t>Buloke</w:t>
      </w:r>
      <w:proofErr w:type="spellEnd"/>
      <w:r>
        <w:rPr>
          <w:sz w:val="24"/>
          <w:szCs w:val="24"/>
        </w:rPr>
        <w:t>, Gannawarra, Loddon, Campaspe, Central Goldfields, Mount Alexander, Macedon Ranges and the City of Greater Bendigo.</w:t>
      </w:r>
    </w:p>
    <w:p w14:paraId="14C2918A" w14:textId="77777777" w:rsidR="00BE488E" w:rsidRDefault="00BE488E" w:rsidP="00BE488E">
      <w:pPr>
        <w:rPr>
          <w:lang w:val="en-US"/>
        </w:rPr>
      </w:pPr>
      <w:r>
        <w:t> </w:t>
      </w:r>
    </w:p>
    <w:p w14:paraId="0C23598A" w14:textId="77777777" w:rsidR="00BE488E" w:rsidRDefault="00BE488E">
      <w:pPr>
        <w:overflowPunct/>
        <w:spacing w:after="0" w:line="240" w:lineRule="auto"/>
        <w:rPr>
          <w:b/>
          <w:bCs/>
          <w:sz w:val="24"/>
          <w:szCs w:val="24"/>
        </w:rPr>
      </w:pPr>
    </w:p>
    <w:p w14:paraId="39E6622F" w14:textId="1E2FE838" w:rsidR="00F13D30" w:rsidRPr="00BE488E" w:rsidRDefault="003A2643" w:rsidP="00BE488E">
      <w:pPr>
        <w:spacing w:after="0" w:line="360" w:lineRule="auto"/>
        <w:ind w:right="-16"/>
        <w:rPr>
          <w:sz w:val="24"/>
          <w:szCs w:val="24"/>
        </w:rPr>
      </w:pPr>
      <w:r>
        <w:rPr>
          <w:sz w:val="36"/>
          <w:szCs w:val="36"/>
        </w:rPr>
        <w:fldChar w:fldCharType="begin"/>
      </w:r>
      <w:r>
        <w:rPr>
          <w:sz w:val="36"/>
          <w:szCs w:val="36"/>
        </w:rPr>
        <w:instrText xml:space="preserve"> HYPERLINK "https://www.eventbrite.com.au/e/fostering-and-developing-friendship-tickets-158671732423" </w:instrText>
      </w:r>
      <w:r>
        <w:rPr>
          <w:sz w:val="36"/>
          <w:szCs w:val="36"/>
        </w:rPr>
      </w:r>
      <w:r>
        <w:rPr>
          <w:sz w:val="36"/>
          <w:szCs w:val="36"/>
        </w:rPr>
        <w:fldChar w:fldCharType="separate"/>
      </w:r>
      <w:r w:rsidR="00F13D30" w:rsidRPr="003A2643">
        <w:rPr>
          <w:rStyle w:val="Hyperlink"/>
          <w:sz w:val="36"/>
          <w:szCs w:val="36"/>
        </w:rPr>
        <w:t xml:space="preserve">To book a ticket </w:t>
      </w:r>
      <w:r w:rsidR="00BE488E" w:rsidRPr="003A2643">
        <w:rPr>
          <w:rStyle w:val="Hyperlink"/>
          <w:sz w:val="36"/>
          <w:szCs w:val="36"/>
        </w:rPr>
        <w:t>please click here</w:t>
      </w:r>
      <w:r w:rsidR="00F13D30" w:rsidRPr="003A2643">
        <w:rPr>
          <w:rStyle w:val="Hyperlink"/>
          <w:sz w:val="36"/>
          <w:szCs w:val="36"/>
        </w:rPr>
        <w:br/>
      </w:r>
      <w:r>
        <w:rPr>
          <w:sz w:val="36"/>
          <w:szCs w:val="36"/>
        </w:rPr>
        <w:fldChar w:fldCharType="end"/>
      </w:r>
    </w:p>
    <w:p w14:paraId="4DA3EC35" w14:textId="77777777" w:rsidR="001B7D3F" w:rsidRDefault="001B7D3F">
      <w:pPr>
        <w:overflowPunct/>
        <w:spacing w:after="0" w:line="240" w:lineRule="auto"/>
        <w:rPr>
          <w:rFonts w:ascii="Arial" w:hAnsi="Arial" w:cs="Arial"/>
          <w:b/>
          <w:bCs/>
          <w:color w:val="663399"/>
          <w:sz w:val="28"/>
          <w:szCs w:val="28"/>
        </w:rPr>
      </w:pPr>
    </w:p>
    <w:p w14:paraId="507DFE4B" w14:textId="1C4F16F8" w:rsidR="001B7D3F" w:rsidRDefault="001B7D3F" w:rsidP="001B7D3F">
      <w:pPr>
        <w:overflowPunct/>
        <w:spacing w:after="0" w:line="240" w:lineRule="auto"/>
        <w:rPr>
          <w:rFonts w:ascii="Arial" w:hAnsi="Arial" w:cs="Arial"/>
          <w:b/>
          <w:bCs/>
          <w:color w:val="663399"/>
          <w:sz w:val="28"/>
          <w:szCs w:val="28"/>
        </w:rPr>
      </w:pPr>
      <w:r w:rsidRPr="007E02A1">
        <w:rPr>
          <w:rFonts w:ascii="Arial" w:hAnsi="Arial" w:cs="Arial"/>
          <w:b/>
          <w:bCs/>
          <w:color w:val="663399"/>
          <w:sz w:val="28"/>
          <w:szCs w:val="28"/>
        </w:rPr>
        <w:t xml:space="preserve">For Further </w:t>
      </w:r>
      <w:r w:rsidRPr="001B7D3F">
        <w:rPr>
          <w:rFonts w:ascii="Arial" w:hAnsi="Arial" w:cs="Arial"/>
          <w:b/>
          <w:bCs/>
          <w:color w:val="663399"/>
          <w:sz w:val="28"/>
          <w:szCs w:val="28"/>
        </w:rPr>
        <w:t>Information</w:t>
      </w:r>
      <w:r>
        <w:rPr>
          <w:rFonts w:ascii="Arial" w:hAnsi="Arial" w:cs="Arial"/>
          <w:b/>
          <w:bCs/>
          <w:color w:val="663399"/>
          <w:sz w:val="28"/>
          <w:szCs w:val="28"/>
        </w:rPr>
        <w:t xml:space="preserve"> </w:t>
      </w:r>
      <w:r w:rsidR="00D767B6">
        <w:rPr>
          <w:rFonts w:ascii="Arial" w:hAnsi="Arial" w:cs="Arial"/>
          <w:b/>
          <w:bCs/>
          <w:color w:val="663399"/>
          <w:sz w:val="28"/>
          <w:szCs w:val="28"/>
        </w:rPr>
        <w:t>C</w:t>
      </w:r>
      <w:r>
        <w:rPr>
          <w:rFonts w:ascii="Arial" w:hAnsi="Arial" w:cs="Arial"/>
          <w:b/>
          <w:bCs/>
          <w:color w:val="663399"/>
          <w:sz w:val="28"/>
          <w:szCs w:val="28"/>
        </w:rPr>
        <w:t>ontact Belonging Matters</w:t>
      </w:r>
    </w:p>
    <w:p w14:paraId="12AD25EA" w14:textId="179442AC" w:rsidR="001B7D3F" w:rsidRDefault="001B7D3F" w:rsidP="001B7D3F">
      <w:pPr>
        <w:overflowPunct/>
        <w:spacing w:after="0" w:line="240" w:lineRule="auto"/>
        <w:rPr>
          <w:rFonts w:ascii="Arial" w:hAnsi="Arial" w:cs="Arial"/>
          <w:b/>
          <w:bCs/>
          <w:color w:val="663399"/>
          <w:sz w:val="28"/>
          <w:szCs w:val="28"/>
        </w:rPr>
      </w:pPr>
    </w:p>
    <w:p w14:paraId="2B5B03D4" w14:textId="5C27D9BB" w:rsidR="001B7D3F" w:rsidRPr="007E02A1" w:rsidRDefault="001B7D3F" w:rsidP="00BE488E">
      <w:pPr>
        <w:spacing w:after="0" w:line="360" w:lineRule="auto"/>
        <w:ind w:right="-16"/>
        <w:rPr>
          <w:sz w:val="24"/>
          <w:szCs w:val="24"/>
        </w:rPr>
      </w:pPr>
      <w:r w:rsidRPr="007E02A1">
        <w:rPr>
          <w:sz w:val="24"/>
          <w:szCs w:val="24"/>
        </w:rPr>
        <w:t>Phone: 03 9739 8333</w:t>
      </w:r>
      <w:r w:rsidRPr="007E02A1">
        <w:rPr>
          <w:sz w:val="24"/>
          <w:szCs w:val="24"/>
        </w:rPr>
        <w:br/>
        <w:t>Email: info@belongingmatters.org</w:t>
      </w:r>
      <w:r w:rsidRPr="007E02A1">
        <w:rPr>
          <w:sz w:val="24"/>
          <w:szCs w:val="24"/>
        </w:rPr>
        <w:br/>
      </w:r>
      <w:r w:rsidRPr="001B7D3F">
        <w:rPr>
          <w:sz w:val="24"/>
          <w:szCs w:val="24"/>
        </w:rPr>
        <w:t xml:space="preserve">Web: </w:t>
      </w:r>
      <w:r w:rsidRPr="007E02A1">
        <w:rPr>
          <w:sz w:val="24"/>
          <w:szCs w:val="24"/>
        </w:rPr>
        <w:t xml:space="preserve">www.belongingmatters.org </w:t>
      </w:r>
    </w:p>
    <w:p w14:paraId="3F95E7B3" w14:textId="606DEE12" w:rsidR="001B7D3F" w:rsidRPr="00DD4AFD" w:rsidRDefault="001B7D3F" w:rsidP="00BE488E">
      <w:pPr>
        <w:spacing w:after="0" w:line="360" w:lineRule="auto"/>
        <w:ind w:right="-16"/>
        <w:rPr>
          <w:sz w:val="24"/>
          <w:szCs w:val="24"/>
        </w:rPr>
      </w:pPr>
      <w:r w:rsidRPr="007E02A1">
        <w:rPr>
          <w:sz w:val="24"/>
          <w:szCs w:val="24"/>
        </w:rPr>
        <w:t> </w:t>
      </w:r>
    </w:p>
    <w:p w14:paraId="1681033E" w14:textId="762B7827" w:rsidR="00DD4AFD" w:rsidRPr="00DD4AFD" w:rsidRDefault="00DD4AFD" w:rsidP="00BE488E">
      <w:pPr>
        <w:spacing w:after="0" w:line="360" w:lineRule="auto"/>
        <w:ind w:right="-16"/>
        <w:rPr>
          <w:sz w:val="24"/>
          <w:szCs w:val="24"/>
        </w:rPr>
      </w:pPr>
      <w:r w:rsidRPr="00DD4AFD">
        <w:rPr>
          <w:sz w:val="24"/>
          <w:szCs w:val="24"/>
        </w:rPr>
        <w:t xml:space="preserve">Proudly brought to you by Belonging Matters, in association with </w:t>
      </w:r>
      <w:r w:rsidR="00BE488E">
        <w:rPr>
          <w:sz w:val="24"/>
          <w:szCs w:val="24"/>
        </w:rPr>
        <w:t xml:space="preserve">Sunbury </w:t>
      </w:r>
      <w:proofErr w:type="spellStart"/>
      <w:r w:rsidRPr="00DD4AFD">
        <w:rPr>
          <w:sz w:val="24"/>
          <w:szCs w:val="24"/>
        </w:rPr>
        <w:t>Cobaw</w:t>
      </w:r>
      <w:proofErr w:type="spellEnd"/>
      <w:r w:rsidRPr="00DD4AFD">
        <w:rPr>
          <w:sz w:val="24"/>
          <w:szCs w:val="24"/>
        </w:rPr>
        <w:t xml:space="preserve"> Community Health</w:t>
      </w:r>
      <w:r w:rsidR="00BE488E">
        <w:rPr>
          <w:sz w:val="24"/>
          <w:szCs w:val="24"/>
        </w:rPr>
        <w:t>.</w:t>
      </w:r>
    </w:p>
    <w:p w14:paraId="4C7CBB68" w14:textId="77777777" w:rsidR="001B7D3F" w:rsidRPr="00BE488E" w:rsidRDefault="001B7D3F" w:rsidP="00BE488E">
      <w:pPr>
        <w:spacing w:after="0" w:line="360" w:lineRule="auto"/>
        <w:ind w:right="-16"/>
        <w:rPr>
          <w:sz w:val="24"/>
          <w:szCs w:val="24"/>
        </w:rPr>
      </w:pPr>
    </w:p>
    <w:p w14:paraId="4960BA48" w14:textId="25CDD20D" w:rsidR="00F13D30" w:rsidRPr="00BE488E" w:rsidRDefault="001B7D3F" w:rsidP="00BE488E">
      <w:pPr>
        <w:spacing w:after="0" w:line="360" w:lineRule="auto"/>
        <w:ind w:right="-16"/>
        <w:rPr>
          <w:sz w:val="24"/>
          <w:szCs w:val="24"/>
        </w:rPr>
      </w:pPr>
      <w:r w:rsidRPr="00BE488E">
        <w:rPr>
          <w:sz w:val="24"/>
          <w:szCs w:val="24"/>
        </w:rPr>
        <w:t>These workshops are financial</w:t>
      </w:r>
      <w:r w:rsidR="00BE488E">
        <w:rPr>
          <w:sz w:val="24"/>
          <w:szCs w:val="24"/>
        </w:rPr>
        <w:t>ly</w:t>
      </w:r>
      <w:r w:rsidRPr="00BE488E">
        <w:rPr>
          <w:sz w:val="24"/>
          <w:szCs w:val="24"/>
        </w:rPr>
        <w:t xml:space="preserve"> supported by</w:t>
      </w:r>
      <w:r w:rsidR="0004109D" w:rsidRPr="00BE488E">
        <w:rPr>
          <w:sz w:val="24"/>
          <w:szCs w:val="24"/>
        </w:rPr>
        <w:t xml:space="preserve"> and Information Linkages and Capacity Building grant through the</w:t>
      </w:r>
      <w:r w:rsidRPr="00BE488E">
        <w:rPr>
          <w:sz w:val="24"/>
          <w:szCs w:val="24"/>
        </w:rPr>
        <w:t xml:space="preserve"> </w:t>
      </w:r>
      <w:r w:rsidR="0004109D" w:rsidRPr="00BE488E">
        <w:rPr>
          <w:sz w:val="24"/>
          <w:szCs w:val="24"/>
        </w:rPr>
        <w:t xml:space="preserve">Department of Social </w:t>
      </w:r>
      <w:proofErr w:type="gramStart"/>
      <w:r w:rsidR="0004109D" w:rsidRPr="00BE488E">
        <w:rPr>
          <w:sz w:val="24"/>
          <w:szCs w:val="24"/>
        </w:rPr>
        <w:t>Services</w:t>
      </w:r>
      <w:r w:rsidRPr="00BE488E">
        <w:rPr>
          <w:sz w:val="24"/>
          <w:szCs w:val="24"/>
        </w:rPr>
        <w:t xml:space="preserve"> </w:t>
      </w:r>
      <w:r w:rsidR="00D767B6" w:rsidRPr="00BE488E">
        <w:rPr>
          <w:sz w:val="24"/>
          <w:szCs w:val="24"/>
        </w:rPr>
        <w:t>.</w:t>
      </w:r>
      <w:proofErr w:type="gramEnd"/>
    </w:p>
    <w:p w14:paraId="20E5BAEB" w14:textId="0075FC67" w:rsidR="00F13D30" w:rsidRPr="00F13D30" w:rsidRDefault="00F13D30">
      <w:pPr>
        <w:overflowPunct/>
        <w:spacing w:after="0" w:line="240" w:lineRule="auto"/>
        <w:rPr>
          <w:rFonts w:ascii="Arial" w:hAnsi="Arial" w:cs="Arial"/>
          <w:b/>
          <w:bCs/>
          <w:color w:val="663399"/>
          <w:sz w:val="28"/>
          <w:szCs w:val="28"/>
        </w:rPr>
        <w:sectPr w:rsidR="00F13D30" w:rsidRPr="00F13D30" w:rsidSect="00B73673">
          <w:type w:val="continuous"/>
          <w:pgSz w:w="12240" w:h="15840"/>
          <w:pgMar w:top="720" w:right="1440" w:bottom="720" w:left="1440" w:header="720" w:footer="720" w:gutter="0"/>
          <w:cols w:space="720"/>
          <w:noEndnote/>
        </w:sectPr>
      </w:pPr>
    </w:p>
    <w:p w14:paraId="7A522806" w14:textId="77777777" w:rsidR="006D512C" w:rsidRDefault="006D512C" w:rsidP="00BE488E"/>
    <w:sectPr w:rsidR="006D512C" w:rsidSect="003D7EE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18900A"/>
    <w:lvl w:ilvl="0">
      <w:numFmt w:val="bullet"/>
      <w:lvlText w:val="*"/>
      <w:lvlJc w:val="left"/>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ED"/>
    <w:rsid w:val="0004109D"/>
    <w:rsid w:val="001B7D3F"/>
    <w:rsid w:val="0026677F"/>
    <w:rsid w:val="002F6383"/>
    <w:rsid w:val="003A2643"/>
    <w:rsid w:val="003D7EED"/>
    <w:rsid w:val="005837B4"/>
    <w:rsid w:val="006D512C"/>
    <w:rsid w:val="007E02A1"/>
    <w:rsid w:val="00A06506"/>
    <w:rsid w:val="00B73673"/>
    <w:rsid w:val="00BE488E"/>
    <w:rsid w:val="00D767B6"/>
    <w:rsid w:val="00DD4AFD"/>
    <w:rsid w:val="00EB1F7C"/>
    <w:rsid w:val="00F13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B8809"/>
  <w14:defaultImageDpi w14:val="0"/>
  <w15:docId w15:val="{20E1B74C-DBB5-4DAF-B6A3-9C492694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lang w:val="en-AU" w:eastAsia="en-AU"/>
    </w:rPr>
  </w:style>
  <w:style w:type="paragraph" w:styleId="Heading2">
    <w:name w:val="heading 2"/>
    <w:basedOn w:val="Normal"/>
    <w:link w:val="Heading2Char"/>
    <w:uiPriority w:val="99"/>
    <w:qFormat/>
    <w:pPr>
      <w:outlineLvl w:val="1"/>
    </w:pPr>
    <w:rPr>
      <w:rFonts w:ascii="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3D7EED"/>
    <w:rPr>
      <w:rFonts w:ascii="Calibri Light" w:eastAsia="Times New Roman" w:hAnsi="Calibri Light" w:cs="Times New Roman"/>
      <w:b/>
      <w:bCs/>
      <w:i/>
      <w:iCs/>
      <w:color w:val="000000"/>
      <w:kern w:val="28"/>
      <w:sz w:val="28"/>
      <w:szCs w:val="28"/>
    </w:rPr>
  </w:style>
  <w:style w:type="paragraph" w:styleId="NormalWeb">
    <w:name w:val="Normal (Web)"/>
    <w:basedOn w:val="Normal"/>
    <w:uiPriority w:val="99"/>
    <w:semiHidden/>
    <w:unhideWhenUsed/>
    <w:rsid w:val="0004109D"/>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Hyperlink">
    <w:name w:val="Hyperlink"/>
    <w:uiPriority w:val="99"/>
    <w:unhideWhenUsed/>
    <w:rsid w:val="0004109D"/>
    <w:rPr>
      <w:color w:val="0000FF"/>
      <w:u w:val="single"/>
    </w:rPr>
  </w:style>
  <w:style w:type="character" w:styleId="UnresolvedMention">
    <w:name w:val="Unresolved Mention"/>
    <w:uiPriority w:val="99"/>
    <w:semiHidden/>
    <w:unhideWhenUsed/>
    <w:rsid w:val="002F6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47964">
      <w:bodyDiv w:val="1"/>
      <w:marLeft w:val="0"/>
      <w:marRight w:val="0"/>
      <w:marTop w:val="0"/>
      <w:marBottom w:val="0"/>
      <w:divBdr>
        <w:top w:val="none" w:sz="0" w:space="0" w:color="auto"/>
        <w:left w:val="none" w:sz="0" w:space="0" w:color="auto"/>
        <w:bottom w:val="none" w:sz="0" w:space="0" w:color="auto"/>
        <w:right w:val="none" w:sz="0" w:space="0" w:color="auto"/>
      </w:divBdr>
    </w:div>
    <w:div w:id="428113871">
      <w:bodyDiv w:val="1"/>
      <w:marLeft w:val="0"/>
      <w:marRight w:val="0"/>
      <w:marTop w:val="0"/>
      <w:marBottom w:val="0"/>
      <w:divBdr>
        <w:top w:val="none" w:sz="0" w:space="0" w:color="auto"/>
        <w:left w:val="none" w:sz="0" w:space="0" w:color="auto"/>
        <w:bottom w:val="none" w:sz="0" w:space="0" w:color="auto"/>
        <w:right w:val="none" w:sz="0" w:space="0" w:color="auto"/>
      </w:divBdr>
    </w:div>
    <w:div w:id="473378305">
      <w:bodyDiv w:val="1"/>
      <w:marLeft w:val="0"/>
      <w:marRight w:val="0"/>
      <w:marTop w:val="0"/>
      <w:marBottom w:val="0"/>
      <w:divBdr>
        <w:top w:val="none" w:sz="0" w:space="0" w:color="auto"/>
        <w:left w:val="none" w:sz="0" w:space="0" w:color="auto"/>
        <w:bottom w:val="none" w:sz="0" w:space="0" w:color="auto"/>
        <w:right w:val="none" w:sz="0" w:space="0" w:color="auto"/>
      </w:divBdr>
    </w:div>
    <w:div w:id="502015343">
      <w:bodyDiv w:val="1"/>
      <w:marLeft w:val="0"/>
      <w:marRight w:val="0"/>
      <w:marTop w:val="0"/>
      <w:marBottom w:val="0"/>
      <w:divBdr>
        <w:top w:val="none" w:sz="0" w:space="0" w:color="auto"/>
        <w:left w:val="none" w:sz="0" w:space="0" w:color="auto"/>
        <w:bottom w:val="none" w:sz="0" w:space="0" w:color="auto"/>
        <w:right w:val="none" w:sz="0" w:space="0" w:color="auto"/>
      </w:divBdr>
    </w:div>
    <w:div w:id="599725743">
      <w:bodyDiv w:val="1"/>
      <w:marLeft w:val="0"/>
      <w:marRight w:val="0"/>
      <w:marTop w:val="0"/>
      <w:marBottom w:val="0"/>
      <w:divBdr>
        <w:top w:val="none" w:sz="0" w:space="0" w:color="auto"/>
        <w:left w:val="none" w:sz="0" w:space="0" w:color="auto"/>
        <w:bottom w:val="none" w:sz="0" w:space="0" w:color="auto"/>
        <w:right w:val="none" w:sz="0" w:space="0" w:color="auto"/>
      </w:divBdr>
    </w:div>
    <w:div w:id="601956577">
      <w:bodyDiv w:val="1"/>
      <w:marLeft w:val="0"/>
      <w:marRight w:val="0"/>
      <w:marTop w:val="0"/>
      <w:marBottom w:val="0"/>
      <w:divBdr>
        <w:top w:val="none" w:sz="0" w:space="0" w:color="auto"/>
        <w:left w:val="none" w:sz="0" w:space="0" w:color="auto"/>
        <w:bottom w:val="none" w:sz="0" w:space="0" w:color="auto"/>
        <w:right w:val="none" w:sz="0" w:space="0" w:color="auto"/>
      </w:divBdr>
    </w:div>
    <w:div w:id="761949730">
      <w:bodyDiv w:val="1"/>
      <w:marLeft w:val="0"/>
      <w:marRight w:val="0"/>
      <w:marTop w:val="0"/>
      <w:marBottom w:val="0"/>
      <w:divBdr>
        <w:top w:val="none" w:sz="0" w:space="0" w:color="auto"/>
        <w:left w:val="none" w:sz="0" w:space="0" w:color="auto"/>
        <w:bottom w:val="none" w:sz="0" w:space="0" w:color="auto"/>
        <w:right w:val="none" w:sz="0" w:space="0" w:color="auto"/>
      </w:divBdr>
    </w:div>
    <w:div w:id="898594113">
      <w:bodyDiv w:val="1"/>
      <w:marLeft w:val="0"/>
      <w:marRight w:val="0"/>
      <w:marTop w:val="0"/>
      <w:marBottom w:val="0"/>
      <w:divBdr>
        <w:top w:val="none" w:sz="0" w:space="0" w:color="auto"/>
        <w:left w:val="none" w:sz="0" w:space="0" w:color="auto"/>
        <w:bottom w:val="none" w:sz="0" w:space="0" w:color="auto"/>
        <w:right w:val="none" w:sz="0" w:space="0" w:color="auto"/>
      </w:divBdr>
    </w:div>
    <w:div w:id="930162921">
      <w:bodyDiv w:val="1"/>
      <w:marLeft w:val="0"/>
      <w:marRight w:val="0"/>
      <w:marTop w:val="0"/>
      <w:marBottom w:val="0"/>
      <w:divBdr>
        <w:top w:val="none" w:sz="0" w:space="0" w:color="auto"/>
        <w:left w:val="none" w:sz="0" w:space="0" w:color="auto"/>
        <w:bottom w:val="none" w:sz="0" w:space="0" w:color="auto"/>
        <w:right w:val="none" w:sz="0" w:space="0" w:color="auto"/>
      </w:divBdr>
    </w:div>
    <w:div w:id="1028334763">
      <w:bodyDiv w:val="1"/>
      <w:marLeft w:val="0"/>
      <w:marRight w:val="0"/>
      <w:marTop w:val="0"/>
      <w:marBottom w:val="0"/>
      <w:divBdr>
        <w:top w:val="none" w:sz="0" w:space="0" w:color="auto"/>
        <w:left w:val="none" w:sz="0" w:space="0" w:color="auto"/>
        <w:bottom w:val="none" w:sz="0" w:space="0" w:color="auto"/>
        <w:right w:val="none" w:sz="0" w:space="0" w:color="auto"/>
      </w:divBdr>
    </w:div>
    <w:div w:id="1515143329">
      <w:bodyDiv w:val="1"/>
      <w:marLeft w:val="0"/>
      <w:marRight w:val="0"/>
      <w:marTop w:val="0"/>
      <w:marBottom w:val="0"/>
      <w:divBdr>
        <w:top w:val="none" w:sz="0" w:space="0" w:color="auto"/>
        <w:left w:val="none" w:sz="0" w:space="0" w:color="auto"/>
        <w:bottom w:val="none" w:sz="0" w:space="0" w:color="auto"/>
        <w:right w:val="none" w:sz="0" w:space="0" w:color="auto"/>
      </w:divBdr>
    </w:div>
    <w:div w:id="1612938109">
      <w:bodyDiv w:val="1"/>
      <w:marLeft w:val="0"/>
      <w:marRight w:val="0"/>
      <w:marTop w:val="0"/>
      <w:marBottom w:val="0"/>
      <w:divBdr>
        <w:top w:val="none" w:sz="0" w:space="0" w:color="auto"/>
        <w:left w:val="none" w:sz="0" w:space="0" w:color="auto"/>
        <w:bottom w:val="none" w:sz="0" w:space="0" w:color="auto"/>
        <w:right w:val="none" w:sz="0" w:space="0" w:color="auto"/>
      </w:divBdr>
    </w:div>
    <w:div w:id="1678999298">
      <w:bodyDiv w:val="1"/>
      <w:marLeft w:val="0"/>
      <w:marRight w:val="0"/>
      <w:marTop w:val="0"/>
      <w:marBottom w:val="0"/>
      <w:divBdr>
        <w:top w:val="none" w:sz="0" w:space="0" w:color="auto"/>
        <w:left w:val="none" w:sz="0" w:space="0" w:color="auto"/>
        <w:bottom w:val="none" w:sz="0" w:space="0" w:color="auto"/>
        <w:right w:val="none" w:sz="0" w:space="0" w:color="auto"/>
      </w:divBdr>
    </w:div>
    <w:div w:id="1749040905">
      <w:bodyDiv w:val="1"/>
      <w:marLeft w:val="0"/>
      <w:marRight w:val="0"/>
      <w:marTop w:val="0"/>
      <w:marBottom w:val="0"/>
      <w:divBdr>
        <w:top w:val="none" w:sz="0" w:space="0" w:color="auto"/>
        <w:left w:val="none" w:sz="0" w:space="0" w:color="auto"/>
        <w:bottom w:val="none" w:sz="0" w:space="0" w:color="auto"/>
        <w:right w:val="none" w:sz="0" w:space="0" w:color="auto"/>
      </w:divBdr>
    </w:div>
    <w:div w:id="1836064946">
      <w:bodyDiv w:val="1"/>
      <w:marLeft w:val="0"/>
      <w:marRight w:val="0"/>
      <w:marTop w:val="0"/>
      <w:marBottom w:val="0"/>
      <w:divBdr>
        <w:top w:val="none" w:sz="0" w:space="0" w:color="auto"/>
        <w:left w:val="none" w:sz="0" w:space="0" w:color="auto"/>
        <w:bottom w:val="none" w:sz="0" w:space="0" w:color="auto"/>
        <w:right w:val="none" w:sz="0" w:space="0" w:color="auto"/>
      </w:divBdr>
    </w:div>
    <w:div w:id="2002393332">
      <w:bodyDiv w:val="1"/>
      <w:marLeft w:val="0"/>
      <w:marRight w:val="0"/>
      <w:marTop w:val="0"/>
      <w:marBottom w:val="0"/>
      <w:divBdr>
        <w:top w:val="none" w:sz="0" w:space="0" w:color="auto"/>
        <w:left w:val="none" w:sz="0" w:space="0" w:color="auto"/>
        <w:bottom w:val="none" w:sz="0" w:space="0" w:color="auto"/>
        <w:right w:val="none" w:sz="0" w:space="0" w:color="auto"/>
      </w:divBdr>
    </w:div>
    <w:div w:id="20829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Belonging Matters</dc:creator>
  <cp:keywords/>
  <dc:description/>
  <cp:lastModifiedBy>Administrator Belonging Matters</cp:lastModifiedBy>
  <cp:revision>3</cp:revision>
  <dcterms:created xsi:type="dcterms:W3CDTF">2021-06-09T02:53:00Z</dcterms:created>
  <dcterms:modified xsi:type="dcterms:W3CDTF">2021-06-09T03:01:00Z</dcterms:modified>
</cp:coreProperties>
</file>